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8272B" w14:textId="77777777" w:rsidR="00786F27" w:rsidRDefault="00164DDC" w:rsidP="00786F27">
      <w:pPr>
        <w:jc w:val="center"/>
        <w:rPr>
          <w:rFonts w:ascii="Times New Roman" w:hAnsi="Times New Roman" w:cs="Times New Roman"/>
          <w:b/>
          <w:bCs/>
          <w:sz w:val="24"/>
          <w:szCs w:val="24"/>
        </w:rPr>
      </w:pPr>
      <w:bookmarkStart w:id="0" w:name="_GoBack"/>
      <w:bookmarkEnd w:id="0"/>
      <w:r w:rsidRPr="00164DDC">
        <w:rPr>
          <w:rFonts w:ascii="Times New Roman" w:hAnsi="Times New Roman" w:cs="Times New Roman"/>
          <w:b/>
          <w:sz w:val="24"/>
          <w:szCs w:val="24"/>
        </w:rPr>
        <w:t>M</w:t>
      </w:r>
      <w:r w:rsidR="006F3A4E">
        <w:rPr>
          <w:rFonts w:ascii="Times New Roman" w:hAnsi="Times New Roman" w:cs="Times New Roman"/>
          <w:b/>
          <w:sz w:val="24"/>
          <w:szCs w:val="24"/>
        </w:rPr>
        <w:t>odule F</w:t>
      </w:r>
      <w:r>
        <w:rPr>
          <w:rFonts w:ascii="Times New Roman" w:hAnsi="Times New Roman" w:cs="Times New Roman"/>
          <w:b/>
          <w:sz w:val="24"/>
          <w:szCs w:val="24"/>
        </w:rPr>
        <w:t xml:space="preserve"> – </w:t>
      </w:r>
      <w:r w:rsidR="00786F27" w:rsidRPr="005A4B25">
        <w:rPr>
          <w:rFonts w:ascii="Times New Roman" w:hAnsi="Times New Roman" w:cs="Times New Roman"/>
          <w:b/>
          <w:bCs/>
          <w:sz w:val="24"/>
          <w:szCs w:val="24"/>
        </w:rPr>
        <w:t>Understanding the Sexual Victimization of Children</w:t>
      </w:r>
    </w:p>
    <w:p w14:paraId="6E635EB5" w14:textId="77777777" w:rsidR="00786F27" w:rsidRDefault="00786F27" w:rsidP="00786F27">
      <w:pPr>
        <w:jc w:val="center"/>
        <w:rPr>
          <w:rFonts w:ascii="Times New Roman" w:hAnsi="Times New Roman" w:cs="Times New Roman"/>
          <w:b/>
          <w:bCs/>
          <w:sz w:val="24"/>
          <w:szCs w:val="24"/>
        </w:rPr>
      </w:pPr>
    </w:p>
    <w:p w14:paraId="75352788" w14:textId="77777777" w:rsidR="00164DDC" w:rsidRDefault="00164DDC" w:rsidP="00164DDC">
      <w:pPr>
        <w:jc w:val="center"/>
        <w:rPr>
          <w:rFonts w:ascii="Times New Roman" w:hAnsi="Times New Roman" w:cs="Times New Roman"/>
          <w:b/>
          <w:sz w:val="24"/>
          <w:szCs w:val="24"/>
        </w:rPr>
      </w:pPr>
      <w:r>
        <w:rPr>
          <w:rFonts w:ascii="Times New Roman" w:hAnsi="Times New Roman" w:cs="Times New Roman"/>
          <w:b/>
          <w:sz w:val="24"/>
          <w:szCs w:val="24"/>
        </w:rPr>
        <w:t xml:space="preserve">Outline, </w:t>
      </w:r>
      <w:r w:rsidR="00983BD4">
        <w:rPr>
          <w:rFonts w:ascii="Times New Roman" w:hAnsi="Times New Roman" w:cs="Times New Roman"/>
          <w:b/>
          <w:sz w:val="24"/>
          <w:szCs w:val="24"/>
        </w:rPr>
        <w:t xml:space="preserve">Goals and </w:t>
      </w:r>
      <w:r>
        <w:rPr>
          <w:rFonts w:ascii="Times New Roman" w:hAnsi="Times New Roman" w:cs="Times New Roman"/>
          <w:b/>
          <w:sz w:val="24"/>
          <w:szCs w:val="24"/>
        </w:rPr>
        <w:t xml:space="preserve">Comments, Discussion Questions, </w:t>
      </w:r>
      <w:r w:rsidR="00A82068">
        <w:rPr>
          <w:rFonts w:ascii="Times New Roman" w:hAnsi="Times New Roman" w:cs="Times New Roman"/>
          <w:b/>
          <w:sz w:val="24"/>
          <w:szCs w:val="24"/>
        </w:rPr>
        <w:t xml:space="preserve">References, and Sources </w:t>
      </w:r>
    </w:p>
    <w:p w14:paraId="133A8E43" w14:textId="77777777" w:rsidR="00786F27" w:rsidRDefault="00786F27" w:rsidP="00164DDC">
      <w:pPr>
        <w:jc w:val="center"/>
        <w:rPr>
          <w:rFonts w:ascii="Times New Roman" w:hAnsi="Times New Roman" w:cs="Times New Roman"/>
          <w:b/>
          <w:sz w:val="24"/>
          <w:szCs w:val="24"/>
        </w:rPr>
      </w:pPr>
    </w:p>
    <w:p w14:paraId="48704B93" w14:textId="77777777" w:rsidR="00164DDC" w:rsidRPr="00164DDC" w:rsidRDefault="00164DDC" w:rsidP="00164DDC">
      <w:pPr>
        <w:rPr>
          <w:rFonts w:ascii="Times New Roman" w:hAnsi="Times New Roman" w:cs="Times New Roman"/>
          <w:b/>
          <w:sz w:val="24"/>
          <w:szCs w:val="24"/>
        </w:rPr>
      </w:pPr>
      <w:r>
        <w:rPr>
          <w:rFonts w:ascii="Times New Roman" w:hAnsi="Times New Roman" w:cs="Times New Roman"/>
          <w:b/>
          <w:sz w:val="24"/>
          <w:szCs w:val="24"/>
        </w:rPr>
        <w:t xml:space="preserve">Outline </w:t>
      </w:r>
    </w:p>
    <w:p w14:paraId="171018D4" w14:textId="77777777" w:rsidR="0048663D" w:rsidRDefault="0048663D" w:rsidP="0048663D">
      <w:pPr>
        <w:rPr>
          <w:rFonts w:ascii="Times New Roman" w:hAnsi="Times New Roman" w:cs="Times New Roman"/>
          <w:sz w:val="24"/>
          <w:szCs w:val="24"/>
        </w:rPr>
      </w:pPr>
    </w:p>
    <w:p w14:paraId="5F9528FF" w14:textId="77777777" w:rsidR="00974A54" w:rsidRPr="00352EE7" w:rsidRDefault="00E2530C" w:rsidP="00C27DBC">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A.  </w:t>
      </w:r>
      <w:r w:rsidR="00786F27">
        <w:rPr>
          <w:rFonts w:ascii="Times New Roman" w:hAnsi="Times New Roman" w:cs="Times New Roman"/>
          <w:sz w:val="24"/>
          <w:szCs w:val="24"/>
        </w:rPr>
        <w:t xml:space="preserve">Sexual </w:t>
      </w:r>
      <w:r w:rsidR="00AB5744" w:rsidRPr="00352EE7">
        <w:rPr>
          <w:rFonts w:ascii="Times New Roman" w:hAnsi="Times New Roman" w:cs="Times New Roman"/>
          <w:sz w:val="24"/>
          <w:szCs w:val="24"/>
        </w:rPr>
        <w:t xml:space="preserve">Abuse </w:t>
      </w:r>
      <w:r w:rsidR="00786F27">
        <w:rPr>
          <w:rFonts w:ascii="Times New Roman" w:hAnsi="Times New Roman" w:cs="Times New Roman"/>
          <w:sz w:val="24"/>
          <w:szCs w:val="24"/>
        </w:rPr>
        <w:t xml:space="preserve">of </w:t>
      </w:r>
      <w:r w:rsidR="00AB5744" w:rsidRPr="00352EE7">
        <w:rPr>
          <w:rFonts w:ascii="Times New Roman" w:hAnsi="Times New Roman" w:cs="Times New Roman"/>
          <w:sz w:val="24"/>
          <w:szCs w:val="24"/>
        </w:rPr>
        <w:t>Victims</w:t>
      </w:r>
      <w:r w:rsidR="00786F27">
        <w:rPr>
          <w:rFonts w:ascii="Times New Roman" w:hAnsi="Times New Roman" w:cs="Times New Roman"/>
          <w:sz w:val="24"/>
          <w:szCs w:val="24"/>
        </w:rPr>
        <w:t xml:space="preserve">:  </w:t>
      </w:r>
      <w:r w:rsidR="00786F27" w:rsidRPr="00352EE7">
        <w:rPr>
          <w:rFonts w:ascii="Times New Roman" w:hAnsi="Times New Roman" w:cs="Times New Roman"/>
          <w:sz w:val="24"/>
          <w:szCs w:val="24"/>
        </w:rPr>
        <w:t xml:space="preserve">Age and Gender </w:t>
      </w:r>
      <w:r w:rsidR="00AB5744">
        <w:rPr>
          <w:rFonts w:ascii="Times New Roman" w:hAnsi="Times New Roman" w:cs="Times New Roman"/>
          <w:sz w:val="24"/>
          <w:szCs w:val="24"/>
        </w:rPr>
        <w:t>(F-4)</w:t>
      </w:r>
    </w:p>
    <w:p w14:paraId="7852B060" w14:textId="77777777" w:rsidR="00786F27" w:rsidRDefault="00E2530C" w:rsidP="00786F27">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B.  </w:t>
      </w:r>
      <w:r w:rsidR="00AB5744" w:rsidRPr="00352EE7">
        <w:rPr>
          <w:rFonts w:ascii="Times New Roman" w:hAnsi="Times New Roman" w:cs="Times New Roman"/>
          <w:sz w:val="24"/>
          <w:szCs w:val="24"/>
        </w:rPr>
        <w:t>Onset of Sexual Abuse</w:t>
      </w:r>
      <w:r w:rsidR="00786F27">
        <w:rPr>
          <w:rFonts w:ascii="Times New Roman" w:hAnsi="Times New Roman" w:cs="Times New Roman"/>
          <w:sz w:val="24"/>
          <w:szCs w:val="24"/>
        </w:rPr>
        <w:t xml:space="preserve"> (F-5 to F-8</w:t>
      </w:r>
      <w:r w:rsidR="00AB5744">
        <w:rPr>
          <w:rFonts w:ascii="Times New Roman" w:hAnsi="Times New Roman" w:cs="Times New Roman"/>
          <w:sz w:val="24"/>
          <w:szCs w:val="24"/>
        </w:rPr>
        <w:t>)</w:t>
      </w:r>
    </w:p>
    <w:p w14:paraId="174548BD" w14:textId="77777777" w:rsidR="00974A54" w:rsidRDefault="00E2530C" w:rsidP="00786F27">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C.  </w:t>
      </w:r>
      <w:r w:rsidR="00AB5744" w:rsidRPr="00352EE7">
        <w:rPr>
          <w:rFonts w:ascii="Times New Roman" w:hAnsi="Times New Roman" w:cs="Times New Roman"/>
          <w:sz w:val="24"/>
          <w:szCs w:val="24"/>
        </w:rPr>
        <w:t>Grooming Behavior</w:t>
      </w:r>
      <w:r w:rsidR="00AB5744">
        <w:rPr>
          <w:rFonts w:ascii="Times New Roman" w:hAnsi="Times New Roman" w:cs="Times New Roman"/>
          <w:sz w:val="24"/>
          <w:szCs w:val="24"/>
        </w:rPr>
        <w:t xml:space="preserve"> (F-9 to F-17)</w:t>
      </w:r>
    </w:p>
    <w:p w14:paraId="580449DC" w14:textId="77777777" w:rsidR="00786F27" w:rsidRDefault="00786F27" w:rsidP="00786F27">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Seduction, Testing, Manipulation, and Coercion (F-10 to F-11)</w:t>
      </w:r>
    </w:p>
    <w:p w14:paraId="37925689" w14:textId="77777777" w:rsidR="00786F27" w:rsidRDefault="00786F27" w:rsidP="00786F27">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Surprise, Force, and Disguise (F-12 to F-14)</w:t>
      </w:r>
    </w:p>
    <w:p w14:paraId="040EA8E7" w14:textId="77777777" w:rsidR="00786F27" w:rsidRDefault="00786F27" w:rsidP="00786F27">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Using Alcohol and Drugs, and Building Relationships (F-15-to F-16)</w:t>
      </w:r>
    </w:p>
    <w:p w14:paraId="4172654F" w14:textId="77777777" w:rsidR="00786F27" w:rsidRPr="00786F27" w:rsidRDefault="00786F27" w:rsidP="00786F27">
      <w:pPr>
        <w:pStyle w:val="ListParagraph"/>
        <w:numPr>
          <w:ilvl w:val="0"/>
          <w:numId w:val="11"/>
        </w:numPr>
        <w:ind w:left="720"/>
        <w:rPr>
          <w:rFonts w:ascii="Times New Roman" w:hAnsi="Times New Roman" w:cs="Times New Roman"/>
          <w:sz w:val="24"/>
          <w:szCs w:val="24"/>
        </w:rPr>
      </w:pPr>
      <w:r w:rsidRPr="00786F27">
        <w:rPr>
          <w:rFonts w:ascii="Times New Roman" w:hAnsi="Times New Roman" w:cs="Times New Roman"/>
          <w:sz w:val="24"/>
          <w:szCs w:val="24"/>
        </w:rPr>
        <w:t>Effects of Grooming Over Time (F-17)</w:t>
      </w:r>
    </w:p>
    <w:p w14:paraId="5CA554CD" w14:textId="77777777" w:rsidR="00974A54" w:rsidRPr="00352EE7" w:rsidRDefault="00E2530C" w:rsidP="00C27DBC">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D.  </w:t>
      </w:r>
      <w:r w:rsidR="00AB5744" w:rsidRPr="00352EE7">
        <w:rPr>
          <w:rFonts w:ascii="Times New Roman" w:hAnsi="Times New Roman" w:cs="Times New Roman"/>
          <w:sz w:val="24"/>
          <w:szCs w:val="24"/>
        </w:rPr>
        <w:t>Persistence of Abuse</w:t>
      </w:r>
      <w:r w:rsidR="00AB5744">
        <w:rPr>
          <w:rFonts w:ascii="Times New Roman" w:hAnsi="Times New Roman" w:cs="Times New Roman"/>
          <w:sz w:val="24"/>
          <w:szCs w:val="24"/>
        </w:rPr>
        <w:t xml:space="preserve"> (F-18 to F-29)</w:t>
      </w:r>
    </w:p>
    <w:p w14:paraId="4DB312CA" w14:textId="77777777" w:rsidR="00974A54" w:rsidRPr="00352EE7" w:rsidRDefault="00786F27" w:rsidP="00C27D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Excuses for Behavior</w:t>
      </w:r>
      <w:r w:rsidR="00AB5744">
        <w:rPr>
          <w:rFonts w:ascii="Times New Roman" w:hAnsi="Times New Roman" w:cs="Times New Roman"/>
          <w:sz w:val="24"/>
          <w:szCs w:val="24"/>
        </w:rPr>
        <w:t xml:space="preserve"> (F-20 to F-22)</w:t>
      </w:r>
    </w:p>
    <w:p w14:paraId="69E4B2CF" w14:textId="77777777" w:rsidR="00974A54" w:rsidRPr="00352EE7" w:rsidRDefault="00AB5744" w:rsidP="00C27DBC">
      <w:pPr>
        <w:pStyle w:val="ListParagraph"/>
        <w:numPr>
          <w:ilvl w:val="0"/>
          <w:numId w:val="7"/>
        </w:numPr>
        <w:rPr>
          <w:rFonts w:ascii="Times New Roman" w:hAnsi="Times New Roman" w:cs="Times New Roman"/>
          <w:sz w:val="24"/>
          <w:szCs w:val="24"/>
        </w:rPr>
      </w:pPr>
      <w:r w:rsidRPr="00352EE7">
        <w:rPr>
          <w:rFonts w:ascii="Times New Roman" w:hAnsi="Times New Roman" w:cs="Times New Roman"/>
          <w:sz w:val="24"/>
          <w:szCs w:val="24"/>
        </w:rPr>
        <w:t xml:space="preserve">Justifications for </w:t>
      </w:r>
      <w:r w:rsidR="00786F27">
        <w:rPr>
          <w:rFonts w:ascii="Times New Roman" w:hAnsi="Times New Roman" w:cs="Times New Roman"/>
          <w:sz w:val="24"/>
          <w:szCs w:val="24"/>
        </w:rPr>
        <w:t xml:space="preserve">Behavior </w:t>
      </w:r>
      <w:r>
        <w:rPr>
          <w:rFonts w:ascii="Times New Roman" w:hAnsi="Times New Roman" w:cs="Times New Roman"/>
          <w:sz w:val="24"/>
          <w:szCs w:val="24"/>
        </w:rPr>
        <w:t>(F-23 to F-28)</w:t>
      </w:r>
    </w:p>
    <w:p w14:paraId="05ACB0D4" w14:textId="77777777" w:rsidR="00974A54" w:rsidRPr="00352EE7" w:rsidRDefault="00AB5744" w:rsidP="00C27DBC">
      <w:pPr>
        <w:pStyle w:val="ListParagraph"/>
        <w:numPr>
          <w:ilvl w:val="0"/>
          <w:numId w:val="7"/>
        </w:numPr>
        <w:rPr>
          <w:rFonts w:ascii="Times New Roman" w:hAnsi="Times New Roman" w:cs="Times New Roman"/>
          <w:sz w:val="24"/>
          <w:szCs w:val="24"/>
        </w:rPr>
      </w:pPr>
      <w:r w:rsidRPr="00352EE7">
        <w:rPr>
          <w:rFonts w:ascii="Times New Roman" w:hAnsi="Times New Roman" w:cs="Times New Roman"/>
          <w:sz w:val="24"/>
          <w:szCs w:val="24"/>
        </w:rPr>
        <w:t xml:space="preserve">Deviance Disavowal </w:t>
      </w:r>
      <w:r>
        <w:rPr>
          <w:rFonts w:ascii="Times New Roman" w:hAnsi="Times New Roman" w:cs="Times New Roman"/>
          <w:sz w:val="24"/>
          <w:szCs w:val="24"/>
        </w:rPr>
        <w:t xml:space="preserve"> (F-29)</w:t>
      </w:r>
    </w:p>
    <w:p w14:paraId="4D0871A2" w14:textId="77777777" w:rsidR="00974A54" w:rsidRDefault="00E2530C" w:rsidP="00C27DBC">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E.  </w:t>
      </w:r>
      <w:r w:rsidR="002136D8">
        <w:rPr>
          <w:rFonts w:ascii="Times New Roman" w:hAnsi="Times New Roman" w:cs="Times New Roman"/>
          <w:sz w:val="24"/>
          <w:szCs w:val="24"/>
        </w:rPr>
        <w:t>Desista</w:t>
      </w:r>
      <w:r w:rsidR="00AB5744" w:rsidRPr="00352EE7">
        <w:rPr>
          <w:rFonts w:ascii="Times New Roman" w:hAnsi="Times New Roman" w:cs="Times New Roman"/>
          <w:sz w:val="24"/>
          <w:szCs w:val="24"/>
        </w:rPr>
        <w:t>nce from Abuse</w:t>
      </w:r>
      <w:r w:rsidR="00AB5744">
        <w:rPr>
          <w:rFonts w:ascii="Times New Roman" w:hAnsi="Times New Roman" w:cs="Times New Roman"/>
          <w:sz w:val="24"/>
          <w:szCs w:val="24"/>
        </w:rPr>
        <w:t xml:space="preserve"> (F-30 to F-31)</w:t>
      </w:r>
    </w:p>
    <w:p w14:paraId="57FC2BAB" w14:textId="77777777" w:rsidR="00786F27" w:rsidRPr="00352EE7" w:rsidRDefault="00786F27" w:rsidP="00C27DBC">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Summary and Discussion Questions (F-32 to F-33)</w:t>
      </w:r>
    </w:p>
    <w:p w14:paraId="00241478" w14:textId="77777777" w:rsidR="00164DDC" w:rsidRDefault="00164DDC" w:rsidP="0048663D">
      <w:pPr>
        <w:rPr>
          <w:rFonts w:ascii="Times New Roman" w:hAnsi="Times New Roman" w:cs="Times New Roman"/>
          <w:sz w:val="24"/>
          <w:szCs w:val="24"/>
        </w:rPr>
      </w:pPr>
    </w:p>
    <w:p w14:paraId="0331EECD" w14:textId="77777777" w:rsidR="00122EC8" w:rsidRDefault="00122EC8" w:rsidP="0048663D">
      <w:pPr>
        <w:rPr>
          <w:rFonts w:ascii="Times New Roman" w:hAnsi="Times New Roman" w:cs="Times New Roman"/>
          <w:sz w:val="24"/>
          <w:szCs w:val="24"/>
        </w:rPr>
      </w:pPr>
    </w:p>
    <w:p w14:paraId="2DA2F296" w14:textId="77777777" w:rsidR="00983BD4" w:rsidRDefault="00983BD4" w:rsidP="00983BD4">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14:paraId="5F412A9D" w14:textId="77777777" w:rsidR="00161EF9" w:rsidRDefault="00161EF9" w:rsidP="00983BD4">
      <w:pPr>
        <w:rPr>
          <w:rFonts w:ascii="Times New Roman" w:hAnsi="Times New Roman" w:cs="Times New Roman"/>
          <w:b/>
          <w:sz w:val="24"/>
          <w:szCs w:val="24"/>
        </w:rPr>
      </w:pPr>
    </w:p>
    <w:p w14:paraId="620CA396" w14:textId="77777777" w:rsidR="00161EF9" w:rsidRDefault="00161EF9" w:rsidP="00983BD4">
      <w:pPr>
        <w:rPr>
          <w:rFonts w:ascii="Times New Roman" w:hAnsi="Times New Roman" w:cs="Times New Roman"/>
          <w:sz w:val="24"/>
          <w:szCs w:val="24"/>
        </w:rPr>
      </w:pPr>
      <w:r>
        <w:rPr>
          <w:rFonts w:ascii="Times New Roman" w:hAnsi="Times New Roman" w:cs="Times New Roman"/>
          <w:sz w:val="24"/>
          <w:szCs w:val="24"/>
        </w:rPr>
        <w:t>T</w:t>
      </w:r>
      <w:r w:rsidR="00E91117">
        <w:rPr>
          <w:rFonts w:ascii="Times New Roman" w:hAnsi="Times New Roman" w:cs="Times New Roman"/>
          <w:sz w:val="24"/>
          <w:szCs w:val="24"/>
        </w:rPr>
        <w:t xml:space="preserve">he goal of Module </w:t>
      </w:r>
      <w:r>
        <w:rPr>
          <w:rFonts w:ascii="Times New Roman" w:hAnsi="Times New Roman" w:cs="Times New Roman"/>
          <w:sz w:val="24"/>
          <w:szCs w:val="24"/>
        </w:rPr>
        <w:t>F</w:t>
      </w:r>
      <w:r w:rsidR="00E91117">
        <w:rPr>
          <w:rFonts w:ascii="Times New Roman" w:hAnsi="Times New Roman" w:cs="Times New Roman"/>
          <w:sz w:val="24"/>
          <w:szCs w:val="24"/>
        </w:rPr>
        <w:t xml:space="preserve"> is to</w:t>
      </w:r>
      <w:r>
        <w:rPr>
          <w:rFonts w:ascii="Times New Roman" w:hAnsi="Times New Roman" w:cs="Times New Roman"/>
          <w:sz w:val="24"/>
          <w:szCs w:val="24"/>
        </w:rPr>
        <w:t xml:space="preserve"> </w:t>
      </w:r>
      <w:r w:rsidR="00EC1A0E">
        <w:rPr>
          <w:rFonts w:ascii="Times New Roman" w:hAnsi="Times New Roman" w:cs="Times New Roman"/>
          <w:sz w:val="24"/>
          <w:szCs w:val="24"/>
        </w:rPr>
        <w:t xml:space="preserve">be aware of </w:t>
      </w:r>
      <w:r>
        <w:rPr>
          <w:rFonts w:ascii="Times New Roman" w:hAnsi="Times New Roman" w:cs="Times New Roman"/>
          <w:sz w:val="24"/>
          <w:szCs w:val="24"/>
        </w:rPr>
        <w:t>the age and gender of victims</w:t>
      </w:r>
      <w:r w:rsidR="00EC1A0E">
        <w:rPr>
          <w:rFonts w:ascii="Times New Roman" w:hAnsi="Times New Roman" w:cs="Times New Roman"/>
          <w:sz w:val="24"/>
          <w:szCs w:val="24"/>
        </w:rPr>
        <w:t xml:space="preserve"> and then to examine how abuse begins, </w:t>
      </w:r>
      <w:r w:rsidR="008331F3">
        <w:rPr>
          <w:rFonts w:ascii="Times New Roman" w:hAnsi="Times New Roman" w:cs="Times New Roman"/>
          <w:sz w:val="24"/>
          <w:szCs w:val="24"/>
        </w:rPr>
        <w:t xml:space="preserve">especially through grooming, </w:t>
      </w:r>
      <w:r w:rsidR="00EC1A0E">
        <w:rPr>
          <w:rFonts w:ascii="Times New Roman" w:hAnsi="Times New Roman" w:cs="Times New Roman"/>
          <w:sz w:val="24"/>
          <w:szCs w:val="24"/>
        </w:rPr>
        <w:t>why it continues, and what contributes to it discontinuation.</w:t>
      </w:r>
      <w:r w:rsidR="008331F3">
        <w:rPr>
          <w:rFonts w:ascii="Times New Roman" w:hAnsi="Times New Roman" w:cs="Times New Roman"/>
          <w:sz w:val="24"/>
          <w:szCs w:val="24"/>
        </w:rPr>
        <w:t xml:space="preserve">  Most victims of clergy sexual abuse are male (81 percent) and most are ages 11 to 14 (51 percent).  The preconditions for abuse </w:t>
      </w:r>
      <w:r w:rsidR="009D2A39">
        <w:rPr>
          <w:rFonts w:ascii="Times New Roman" w:hAnsi="Times New Roman" w:cs="Times New Roman"/>
          <w:sz w:val="24"/>
          <w:szCs w:val="24"/>
        </w:rPr>
        <w:t xml:space="preserve">include factors such as </w:t>
      </w:r>
      <w:r w:rsidR="008A727C">
        <w:rPr>
          <w:rFonts w:ascii="Times New Roman" w:hAnsi="Times New Roman" w:cs="Times New Roman"/>
          <w:sz w:val="24"/>
          <w:szCs w:val="24"/>
        </w:rPr>
        <w:t xml:space="preserve">blockage to “normal” sexual relationships, the ability to overcome internal inhibitions, external factors that may prevent the </w:t>
      </w:r>
      <w:proofErr w:type="gramStart"/>
      <w:r w:rsidR="008A727C">
        <w:rPr>
          <w:rFonts w:ascii="Times New Roman" w:hAnsi="Times New Roman" w:cs="Times New Roman"/>
          <w:sz w:val="24"/>
          <w:szCs w:val="24"/>
        </w:rPr>
        <w:t>abuse,</w:t>
      </w:r>
      <w:proofErr w:type="gramEnd"/>
      <w:r w:rsidR="008A727C">
        <w:rPr>
          <w:rFonts w:ascii="Times New Roman" w:hAnsi="Times New Roman" w:cs="Times New Roman"/>
          <w:sz w:val="24"/>
          <w:szCs w:val="24"/>
        </w:rPr>
        <w:t xml:space="preserve"> and the child’s resistance to the abuse.  Among factors relevant for priests who abuse are poor relationships with parents as youths, a history of sexual abuse, loneliness, confusion over sexual identity, psychosexual immaturity, and alcohol abuse.</w:t>
      </w:r>
    </w:p>
    <w:p w14:paraId="19EC8BDC" w14:textId="77777777" w:rsidR="008A727C" w:rsidRDefault="008A727C" w:rsidP="00983BD4">
      <w:pPr>
        <w:rPr>
          <w:rFonts w:ascii="Times New Roman" w:hAnsi="Times New Roman" w:cs="Times New Roman"/>
          <w:sz w:val="24"/>
          <w:szCs w:val="24"/>
        </w:rPr>
      </w:pPr>
    </w:p>
    <w:p w14:paraId="22BE2CA6" w14:textId="77777777" w:rsidR="00122EC8" w:rsidRDefault="008A727C" w:rsidP="00983BD4">
      <w:pPr>
        <w:rPr>
          <w:rFonts w:ascii="Times New Roman" w:hAnsi="Times New Roman" w:cs="Times New Roman"/>
          <w:sz w:val="24"/>
          <w:szCs w:val="24"/>
        </w:rPr>
      </w:pPr>
      <w:r>
        <w:rPr>
          <w:rFonts w:ascii="Times New Roman" w:hAnsi="Times New Roman" w:cs="Times New Roman"/>
          <w:sz w:val="24"/>
          <w:szCs w:val="24"/>
        </w:rPr>
        <w:t xml:space="preserve">Grooming is pre-meditated behavior intended to manipulate a potential victim into complying with sexual abuse.  Tactics may include seduction and testing of a child, emotional manipulation and verbal coercion.  It may also involve catching the victim by surprise, </w:t>
      </w:r>
      <w:r w:rsidR="00A122CA">
        <w:rPr>
          <w:rFonts w:ascii="Times New Roman" w:hAnsi="Times New Roman" w:cs="Times New Roman"/>
          <w:sz w:val="24"/>
          <w:szCs w:val="24"/>
        </w:rPr>
        <w:t xml:space="preserve">using physical force, disguising sexual advances, and using alcohol and drugs.  Building relationships to gain trust often precedes abuse and may take years to develop.  </w:t>
      </w:r>
    </w:p>
    <w:p w14:paraId="74C398D8" w14:textId="77777777" w:rsidR="00122EC8" w:rsidRDefault="00122EC8" w:rsidP="00983BD4">
      <w:pPr>
        <w:rPr>
          <w:rFonts w:ascii="Times New Roman" w:hAnsi="Times New Roman" w:cs="Times New Roman"/>
          <w:sz w:val="24"/>
          <w:szCs w:val="24"/>
        </w:rPr>
      </w:pPr>
    </w:p>
    <w:p w14:paraId="0ECB8DAF" w14:textId="77777777" w:rsidR="00122EC8" w:rsidRDefault="00A122CA" w:rsidP="00983BD4">
      <w:pPr>
        <w:rPr>
          <w:rFonts w:ascii="Times New Roman" w:hAnsi="Times New Roman" w:cs="Times New Roman"/>
          <w:sz w:val="24"/>
          <w:szCs w:val="24"/>
        </w:rPr>
      </w:pPr>
      <w:r>
        <w:rPr>
          <w:rFonts w:ascii="Times New Roman" w:hAnsi="Times New Roman" w:cs="Times New Roman"/>
          <w:sz w:val="24"/>
          <w:szCs w:val="24"/>
        </w:rPr>
        <w:t>Abuse persists as offenders employ a variety of justifications and excuses, as well as deviance disavowal.  Excuses include denial of responsibility and blaming the victim.  Accused priests justify their actions by denying the wrongfulness and harmfulness of the behavior, and downplaying what actually occurred.  They may also shift the blame to church leaders and expect to be forgiven</w:t>
      </w:r>
      <w:r w:rsidR="00122EC8">
        <w:rPr>
          <w:rFonts w:ascii="Times New Roman" w:hAnsi="Times New Roman" w:cs="Times New Roman"/>
          <w:sz w:val="24"/>
          <w:szCs w:val="24"/>
        </w:rPr>
        <w:t xml:space="preserve">.  Others say they were not adequately prepared to make better choices or equipped to deal with celibate life.  </w:t>
      </w:r>
    </w:p>
    <w:p w14:paraId="320725C0" w14:textId="77777777" w:rsidR="00122EC8" w:rsidRDefault="00122EC8" w:rsidP="00983BD4">
      <w:pPr>
        <w:rPr>
          <w:rFonts w:ascii="Times New Roman" w:hAnsi="Times New Roman" w:cs="Times New Roman"/>
          <w:sz w:val="24"/>
          <w:szCs w:val="24"/>
        </w:rPr>
      </w:pPr>
    </w:p>
    <w:p w14:paraId="574012E9" w14:textId="77777777" w:rsidR="00122EC8" w:rsidRDefault="00122EC8" w:rsidP="00983BD4">
      <w:pPr>
        <w:rPr>
          <w:rFonts w:ascii="Times New Roman" w:hAnsi="Times New Roman" w:cs="Times New Roman"/>
          <w:sz w:val="24"/>
          <w:szCs w:val="24"/>
        </w:rPr>
      </w:pPr>
      <w:r>
        <w:rPr>
          <w:rFonts w:ascii="Times New Roman" w:hAnsi="Times New Roman" w:cs="Times New Roman"/>
          <w:sz w:val="24"/>
          <w:szCs w:val="24"/>
        </w:rPr>
        <w:lastRenderedPageBreak/>
        <w:t xml:space="preserve">Abusers also may disavow the deviance of the act and focus on their relationship with a forgiving God without understanding the harm to victims.  Abuse may stop for internal or external reasons.  Internal reasons include feelings of guilt or shame or having a sense of remorse.  The most common external reason for stopping is being removed from the situation where the abuse took place.    </w:t>
      </w:r>
    </w:p>
    <w:p w14:paraId="50225E84" w14:textId="77777777" w:rsidR="005833D9" w:rsidRPr="000A1353" w:rsidRDefault="005833D9" w:rsidP="000A1353">
      <w:pPr>
        <w:rPr>
          <w:rFonts w:ascii="Times New Roman" w:hAnsi="Times New Roman" w:cs="Times New Roman"/>
          <w:sz w:val="24"/>
          <w:szCs w:val="24"/>
        </w:rPr>
      </w:pPr>
    </w:p>
    <w:p w14:paraId="5190E10B" w14:textId="77777777" w:rsidR="00983BD4" w:rsidRDefault="00983BD4" w:rsidP="00983BD4">
      <w:pPr>
        <w:rPr>
          <w:rFonts w:ascii="Times New Roman" w:hAnsi="Times New Roman" w:cs="Times New Roman"/>
          <w:b/>
          <w:sz w:val="24"/>
          <w:szCs w:val="24"/>
        </w:rPr>
      </w:pPr>
    </w:p>
    <w:p w14:paraId="3E163CD6" w14:textId="77777777" w:rsidR="00164DDC" w:rsidRDefault="00983BD4" w:rsidP="0048663D">
      <w:pPr>
        <w:rPr>
          <w:rFonts w:ascii="Times New Roman" w:hAnsi="Times New Roman" w:cs="Times New Roman"/>
          <w:sz w:val="24"/>
          <w:szCs w:val="24"/>
        </w:rPr>
      </w:pPr>
      <w:r w:rsidRPr="00983BD4">
        <w:rPr>
          <w:rFonts w:ascii="Times New Roman" w:hAnsi="Times New Roman" w:cs="Times New Roman"/>
          <w:b/>
          <w:sz w:val="24"/>
          <w:szCs w:val="24"/>
        </w:rPr>
        <w:t>Discussion Questions</w:t>
      </w:r>
    </w:p>
    <w:p w14:paraId="7628AF69" w14:textId="77777777" w:rsidR="00164DDC" w:rsidRDefault="00164DDC" w:rsidP="0048663D">
      <w:pPr>
        <w:rPr>
          <w:rFonts w:ascii="Times New Roman" w:hAnsi="Times New Roman" w:cs="Times New Roman"/>
          <w:sz w:val="24"/>
          <w:szCs w:val="24"/>
        </w:rPr>
      </w:pPr>
    </w:p>
    <w:p w14:paraId="11DE4EE7" w14:textId="77777777" w:rsidR="00974A54" w:rsidRPr="00AB5744" w:rsidRDefault="00AB5744" w:rsidP="00C27DBC">
      <w:pPr>
        <w:numPr>
          <w:ilvl w:val="0"/>
          <w:numId w:val="10"/>
        </w:numPr>
        <w:tabs>
          <w:tab w:val="clear" w:pos="720"/>
        </w:tabs>
        <w:ind w:left="360"/>
        <w:rPr>
          <w:rFonts w:ascii="Times New Roman" w:hAnsi="Times New Roman" w:cs="Times New Roman"/>
          <w:sz w:val="24"/>
          <w:szCs w:val="24"/>
        </w:rPr>
      </w:pPr>
      <w:r w:rsidRPr="00AB5744">
        <w:rPr>
          <w:rFonts w:ascii="Times New Roman" w:hAnsi="Times New Roman" w:cs="Times New Roman"/>
          <w:sz w:val="24"/>
          <w:szCs w:val="24"/>
        </w:rPr>
        <w:t>What are some of the relevant factors to be aware of at the onset of abuse?</w:t>
      </w:r>
    </w:p>
    <w:p w14:paraId="18859BDC" w14:textId="77777777" w:rsidR="00974A54" w:rsidRPr="00AB5744" w:rsidRDefault="00AB5744" w:rsidP="00C27DBC">
      <w:pPr>
        <w:numPr>
          <w:ilvl w:val="0"/>
          <w:numId w:val="10"/>
        </w:numPr>
        <w:tabs>
          <w:tab w:val="clear" w:pos="720"/>
        </w:tabs>
        <w:ind w:left="360"/>
        <w:rPr>
          <w:rFonts w:ascii="Times New Roman" w:hAnsi="Times New Roman" w:cs="Times New Roman"/>
          <w:sz w:val="24"/>
          <w:szCs w:val="24"/>
        </w:rPr>
      </w:pPr>
      <w:r w:rsidRPr="00AB5744">
        <w:rPr>
          <w:rFonts w:ascii="Times New Roman" w:hAnsi="Times New Roman" w:cs="Times New Roman"/>
          <w:sz w:val="24"/>
          <w:szCs w:val="24"/>
        </w:rPr>
        <w:t>How can those responsible for the care of children and young people be made more aware of the characteristics of grooming behavior and how to respond?</w:t>
      </w:r>
    </w:p>
    <w:p w14:paraId="58B8F347" w14:textId="77777777" w:rsidR="00974A54" w:rsidRPr="00AB5744" w:rsidRDefault="00AB5744" w:rsidP="00C27DBC">
      <w:pPr>
        <w:numPr>
          <w:ilvl w:val="0"/>
          <w:numId w:val="10"/>
        </w:numPr>
        <w:tabs>
          <w:tab w:val="clear" w:pos="720"/>
        </w:tabs>
        <w:ind w:left="360"/>
        <w:rPr>
          <w:rFonts w:ascii="Times New Roman" w:hAnsi="Times New Roman" w:cs="Times New Roman"/>
          <w:sz w:val="24"/>
          <w:szCs w:val="24"/>
        </w:rPr>
      </w:pPr>
      <w:r w:rsidRPr="00AB5744">
        <w:rPr>
          <w:rFonts w:ascii="Times New Roman" w:hAnsi="Times New Roman" w:cs="Times New Roman"/>
          <w:sz w:val="24"/>
          <w:szCs w:val="24"/>
        </w:rPr>
        <w:t>How do the excuses and justifications for sexual abuse affect the persistence of the behavior?</w:t>
      </w:r>
    </w:p>
    <w:p w14:paraId="4A59D903" w14:textId="77777777" w:rsidR="00983BD4" w:rsidRPr="002136D8" w:rsidRDefault="00AB5744" w:rsidP="002136D8">
      <w:pPr>
        <w:numPr>
          <w:ilvl w:val="0"/>
          <w:numId w:val="10"/>
        </w:numPr>
        <w:tabs>
          <w:tab w:val="clear" w:pos="720"/>
        </w:tabs>
        <w:ind w:left="360"/>
        <w:rPr>
          <w:rFonts w:ascii="Times New Roman" w:hAnsi="Times New Roman" w:cs="Times New Roman"/>
          <w:sz w:val="24"/>
          <w:szCs w:val="24"/>
        </w:rPr>
      </w:pPr>
      <w:r w:rsidRPr="00AB5744">
        <w:rPr>
          <w:rFonts w:ascii="Times New Roman" w:hAnsi="Times New Roman" w:cs="Times New Roman"/>
          <w:sz w:val="24"/>
          <w:szCs w:val="24"/>
        </w:rPr>
        <w:t xml:space="preserve">What are some other ways supervisors can </w:t>
      </w:r>
      <w:r w:rsidR="002136D8">
        <w:rPr>
          <w:rFonts w:ascii="Times New Roman" w:hAnsi="Times New Roman" w:cs="Times New Roman"/>
          <w:sz w:val="24"/>
          <w:szCs w:val="24"/>
        </w:rPr>
        <w:t xml:space="preserve">more readily detect </w:t>
      </w:r>
      <w:r w:rsidRPr="002136D8">
        <w:rPr>
          <w:rFonts w:ascii="Times New Roman" w:hAnsi="Times New Roman" w:cs="Times New Roman"/>
          <w:sz w:val="24"/>
          <w:szCs w:val="24"/>
        </w:rPr>
        <w:t>abuse?</w:t>
      </w:r>
    </w:p>
    <w:p w14:paraId="73E72958" w14:textId="77777777" w:rsidR="00E27B66" w:rsidRDefault="00E27B66" w:rsidP="00786F27">
      <w:pPr>
        <w:rPr>
          <w:rFonts w:ascii="Times New Roman" w:hAnsi="Times New Roman" w:cs="Times New Roman"/>
          <w:sz w:val="24"/>
          <w:szCs w:val="24"/>
        </w:rPr>
      </w:pPr>
    </w:p>
    <w:p w14:paraId="062A0C55" w14:textId="77777777" w:rsidR="00786F27" w:rsidRDefault="00786F27" w:rsidP="00786F27">
      <w:pPr>
        <w:rPr>
          <w:rFonts w:ascii="Times New Roman" w:hAnsi="Times New Roman" w:cs="Times New Roman"/>
          <w:b/>
          <w:sz w:val="24"/>
          <w:szCs w:val="24"/>
        </w:rPr>
      </w:pPr>
      <w:r>
        <w:rPr>
          <w:rFonts w:ascii="Times New Roman" w:hAnsi="Times New Roman" w:cs="Times New Roman"/>
          <w:b/>
          <w:sz w:val="24"/>
          <w:szCs w:val="24"/>
        </w:rPr>
        <w:t>Titles of Slides</w:t>
      </w:r>
      <w:r w:rsidRPr="00DB75B5">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Pr="00983BD4">
        <w:rPr>
          <w:rFonts w:ascii="Times New Roman" w:hAnsi="Times New Roman" w:cs="Times New Roman"/>
          <w:b/>
          <w:sz w:val="24"/>
          <w:szCs w:val="24"/>
        </w:rPr>
        <w:t>References</w:t>
      </w:r>
      <w:r>
        <w:rPr>
          <w:rFonts w:ascii="Times New Roman" w:hAnsi="Times New Roman" w:cs="Times New Roman"/>
          <w:b/>
          <w:sz w:val="24"/>
          <w:szCs w:val="24"/>
        </w:rPr>
        <w:t xml:space="preserve"> </w:t>
      </w:r>
    </w:p>
    <w:p w14:paraId="1627D9FF" w14:textId="77777777" w:rsidR="00822BDC" w:rsidRDefault="00822BDC" w:rsidP="00983BD4">
      <w:pPr>
        <w:rPr>
          <w:rFonts w:ascii="Times New Roman" w:hAnsi="Times New Roman" w:cs="Times New Roman"/>
          <w:b/>
          <w:sz w:val="24"/>
          <w:szCs w:val="24"/>
        </w:rPr>
      </w:pPr>
    </w:p>
    <w:p w14:paraId="11E2B932" w14:textId="77777777" w:rsidR="00AB5744" w:rsidRPr="00AB5744" w:rsidRDefault="00E27B66" w:rsidP="00AB5744">
      <w:pPr>
        <w:rPr>
          <w:rFonts w:ascii="Times New Roman" w:hAnsi="Times New Roman" w:cs="Times New Roman"/>
          <w:sz w:val="24"/>
          <w:szCs w:val="24"/>
        </w:rPr>
      </w:pPr>
      <w:r>
        <w:rPr>
          <w:rFonts w:ascii="Times New Roman" w:hAnsi="Times New Roman" w:cs="Times New Roman"/>
          <w:sz w:val="24"/>
          <w:szCs w:val="24"/>
        </w:rPr>
        <w:t xml:space="preserve"> </w:t>
      </w:r>
      <w:r w:rsidR="00AB5744" w:rsidRPr="00AB5744">
        <w:rPr>
          <w:rFonts w:ascii="Times New Roman" w:hAnsi="Times New Roman" w:cs="Times New Roman"/>
          <w:sz w:val="24"/>
          <w:szCs w:val="24"/>
        </w:rPr>
        <w:t>F-1:</w:t>
      </w:r>
      <w:r w:rsidR="00AB5744" w:rsidRPr="00AB5744">
        <w:rPr>
          <w:rFonts w:ascii="Times New Roman" w:hAnsi="Times New Roman" w:cs="Times New Roman"/>
          <w:sz w:val="24"/>
          <w:szCs w:val="24"/>
        </w:rPr>
        <w:tab/>
        <w:t>Module F</w:t>
      </w:r>
    </w:p>
    <w:p w14:paraId="41E7776D" w14:textId="77777777" w:rsidR="00AB5744" w:rsidRPr="00AB5744" w:rsidRDefault="00AB5744" w:rsidP="00AB5744">
      <w:pPr>
        <w:rPr>
          <w:rFonts w:ascii="Times New Roman" w:hAnsi="Times New Roman" w:cs="Times New Roman"/>
          <w:sz w:val="24"/>
          <w:szCs w:val="24"/>
        </w:rPr>
      </w:pPr>
    </w:p>
    <w:p w14:paraId="67DD5647" w14:textId="77777777" w:rsidR="00AB5744" w:rsidRPr="00AB5744" w:rsidRDefault="00E27B66" w:rsidP="00AB5744">
      <w:pPr>
        <w:rPr>
          <w:rFonts w:ascii="Times New Roman" w:hAnsi="Times New Roman" w:cs="Times New Roman"/>
          <w:sz w:val="24"/>
          <w:szCs w:val="24"/>
        </w:rPr>
      </w:pPr>
      <w:r>
        <w:rPr>
          <w:rFonts w:ascii="Times New Roman" w:hAnsi="Times New Roman" w:cs="Times New Roman"/>
          <w:sz w:val="24"/>
          <w:szCs w:val="24"/>
        </w:rPr>
        <w:t xml:space="preserve"> </w:t>
      </w:r>
      <w:r w:rsidR="00AB5744" w:rsidRPr="00AB5744">
        <w:rPr>
          <w:rFonts w:ascii="Times New Roman" w:hAnsi="Times New Roman" w:cs="Times New Roman"/>
          <w:sz w:val="24"/>
          <w:szCs w:val="24"/>
        </w:rPr>
        <w:t>F-2:</w:t>
      </w:r>
      <w:r w:rsidR="00AB5744" w:rsidRPr="00AB5744">
        <w:rPr>
          <w:rFonts w:ascii="Times New Roman" w:hAnsi="Times New Roman" w:cs="Times New Roman"/>
          <w:sz w:val="24"/>
          <w:szCs w:val="24"/>
        </w:rPr>
        <w:tab/>
        <w:t>Title Slide</w:t>
      </w:r>
    </w:p>
    <w:p w14:paraId="3143DF26" w14:textId="77777777" w:rsidR="00AB5744" w:rsidRPr="00AB5744" w:rsidRDefault="00AB5744" w:rsidP="00AB5744">
      <w:pPr>
        <w:rPr>
          <w:rFonts w:ascii="Times New Roman" w:hAnsi="Times New Roman" w:cs="Times New Roman"/>
          <w:sz w:val="24"/>
          <w:szCs w:val="24"/>
        </w:rPr>
      </w:pPr>
    </w:p>
    <w:p w14:paraId="13D48A3A" w14:textId="77777777" w:rsidR="00AB5744" w:rsidRPr="00AB5744" w:rsidRDefault="00E27B66" w:rsidP="00AB5744">
      <w:pPr>
        <w:rPr>
          <w:rFonts w:ascii="Times New Roman" w:hAnsi="Times New Roman" w:cs="Times New Roman"/>
          <w:sz w:val="24"/>
          <w:szCs w:val="24"/>
        </w:rPr>
      </w:pPr>
      <w:r>
        <w:rPr>
          <w:rFonts w:ascii="Times New Roman" w:hAnsi="Times New Roman" w:cs="Times New Roman"/>
          <w:sz w:val="24"/>
          <w:szCs w:val="24"/>
        </w:rPr>
        <w:t xml:space="preserve"> </w:t>
      </w:r>
      <w:r w:rsidR="00AB5744" w:rsidRPr="00AB5744">
        <w:rPr>
          <w:rFonts w:ascii="Times New Roman" w:hAnsi="Times New Roman" w:cs="Times New Roman"/>
          <w:sz w:val="24"/>
          <w:szCs w:val="24"/>
        </w:rPr>
        <w:t>F-3:</w:t>
      </w:r>
      <w:r w:rsidR="00AB5744" w:rsidRPr="00AB5744">
        <w:rPr>
          <w:rFonts w:ascii="Times New Roman" w:hAnsi="Times New Roman" w:cs="Times New Roman"/>
          <w:sz w:val="24"/>
          <w:szCs w:val="24"/>
        </w:rPr>
        <w:tab/>
        <w:t>Main Sources of Data</w:t>
      </w:r>
    </w:p>
    <w:p w14:paraId="5BC7893E" w14:textId="77777777" w:rsidR="00AB5744" w:rsidRPr="00AB5744" w:rsidRDefault="00AB5744" w:rsidP="00AB5744">
      <w:pPr>
        <w:rPr>
          <w:rFonts w:ascii="Times New Roman" w:hAnsi="Times New Roman" w:cs="Times New Roman"/>
          <w:sz w:val="24"/>
          <w:szCs w:val="24"/>
        </w:rPr>
      </w:pPr>
    </w:p>
    <w:p w14:paraId="10E8F5E1" w14:textId="77777777" w:rsidR="00AB5744" w:rsidRPr="00AB5744" w:rsidRDefault="00E27B66" w:rsidP="00AB5744">
      <w:pPr>
        <w:rPr>
          <w:rFonts w:ascii="Times New Roman" w:hAnsi="Times New Roman" w:cs="Times New Roman"/>
          <w:sz w:val="24"/>
          <w:szCs w:val="24"/>
        </w:rPr>
      </w:pPr>
      <w:r>
        <w:rPr>
          <w:rFonts w:ascii="Times New Roman" w:hAnsi="Times New Roman" w:cs="Times New Roman"/>
          <w:sz w:val="24"/>
          <w:szCs w:val="24"/>
        </w:rPr>
        <w:t xml:space="preserve"> </w:t>
      </w:r>
      <w:r w:rsidR="00122EC8">
        <w:rPr>
          <w:rFonts w:ascii="Times New Roman" w:hAnsi="Times New Roman" w:cs="Times New Roman"/>
          <w:sz w:val="24"/>
          <w:szCs w:val="24"/>
        </w:rPr>
        <w:t>F-4:</w:t>
      </w:r>
      <w:r w:rsidR="00122EC8">
        <w:rPr>
          <w:rFonts w:ascii="Times New Roman" w:hAnsi="Times New Roman" w:cs="Times New Roman"/>
          <w:sz w:val="24"/>
          <w:szCs w:val="24"/>
        </w:rPr>
        <w:tab/>
        <w:t xml:space="preserve">A. </w:t>
      </w:r>
      <w:r w:rsidR="00AB5744" w:rsidRPr="00AB5744">
        <w:rPr>
          <w:rFonts w:ascii="Times New Roman" w:hAnsi="Times New Roman" w:cs="Times New Roman"/>
          <w:sz w:val="24"/>
          <w:szCs w:val="24"/>
        </w:rPr>
        <w:t>Sexual Abuse Victims</w:t>
      </w:r>
    </w:p>
    <w:p w14:paraId="542D70DC"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w:t>
      </w:r>
    </w:p>
    <w:p w14:paraId="6E4F83A2" w14:textId="77777777" w:rsidR="00AB5744" w:rsidRPr="00AB5744" w:rsidRDefault="00AB5744" w:rsidP="00AB5744">
      <w:pPr>
        <w:rPr>
          <w:rFonts w:ascii="Times New Roman" w:hAnsi="Times New Roman" w:cs="Times New Roman"/>
          <w:sz w:val="24"/>
          <w:szCs w:val="24"/>
        </w:rPr>
      </w:pPr>
    </w:p>
    <w:p w14:paraId="7B79C446" w14:textId="77777777" w:rsidR="00AB5744" w:rsidRPr="00AB5744" w:rsidRDefault="00122EC8" w:rsidP="00AB5744">
      <w:pPr>
        <w:rPr>
          <w:rFonts w:ascii="Times New Roman" w:hAnsi="Times New Roman" w:cs="Times New Roman"/>
          <w:sz w:val="24"/>
          <w:szCs w:val="24"/>
        </w:rPr>
      </w:pPr>
      <w:r>
        <w:rPr>
          <w:rFonts w:ascii="Times New Roman" w:hAnsi="Times New Roman" w:cs="Times New Roman"/>
          <w:sz w:val="24"/>
          <w:szCs w:val="24"/>
        </w:rPr>
        <w:t>F-5:</w:t>
      </w:r>
      <w:r>
        <w:rPr>
          <w:rFonts w:ascii="Times New Roman" w:hAnsi="Times New Roman" w:cs="Times New Roman"/>
          <w:sz w:val="24"/>
          <w:szCs w:val="24"/>
        </w:rPr>
        <w:tab/>
        <w:t>B.</w:t>
      </w:r>
      <w:r w:rsidR="00AB5744" w:rsidRPr="00AB5744">
        <w:rPr>
          <w:rFonts w:ascii="Times New Roman" w:hAnsi="Times New Roman" w:cs="Times New Roman"/>
          <w:sz w:val="24"/>
          <w:szCs w:val="24"/>
        </w:rPr>
        <w:t xml:space="preserve"> Onset of Sexual Abuse</w:t>
      </w:r>
    </w:p>
    <w:p w14:paraId="096BBD53"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98</w:t>
      </w:r>
    </w:p>
    <w:p w14:paraId="054AD16D" w14:textId="77777777" w:rsidR="00AB5744" w:rsidRPr="00AB5744" w:rsidRDefault="00AB5744" w:rsidP="00AB5744">
      <w:pPr>
        <w:rPr>
          <w:rFonts w:ascii="Times New Roman" w:hAnsi="Times New Roman" w:cs="Times New Roman"/>
          <w:sz w:val="24"/>
          <w:szCs w:val="24"/>
        </w:rPr>
      </w:pPr>
    </w:p>
    <w:p w14:paraId="225105E3" w14:textId="77777777" w:rsidR="00AB5744" w:rsidRPr="00AB5744" w:rsidRDefault="00E27B66" w:rsidP="00AB5744">
      <w:pPr>
        <w:rPr>
          <w:rFonts w:ascii="Times New Roman" w:hAnsi="Times New Roman" w:cs="Times New Roman"/>
          <w:sz w:val="24"/>
          <w:szCs w:val="24"/>
        </w:rPr>
      </w:pPr>
      <w:r>
        <w:rPr>
          <w:rFonts w:ascii="Times New Roman" w:hAnsi="Times New Roman" w:cs="Times New Roman"/>
          <w:sz w:val="24"/>
          <w:szCs w:val="24"/>
        </w:rPr>
        <w:t xml:space="preserve"> </w:t>
      </w:r>
      <w:r w:rsidR="00AB5744" w:rsidRPr="00AB5744">
        <w:rPr>
          <w:rFonts w:ascii="Times New Roman" w:hAnsi="Times New Roman" w:cs="Times New Roman"/>
          <w:sz w:val="24"/>
          <w:szCs w:val="24"/>
        </w:rPr>
        <w:t>F-6:</w:t>
      </w:r>
      <w:r w:rsidR="00AB5744" w:rsidRPr="00AB5744">
        <w:rPr>
          <w:rFonts w:ascii="Times New Roman" w:hAnsi="Times New Roman" w:cs="Times New Roman"/>
          <w:sz w:val="24"/>
          <w:szCs w:val="24"/>
        </w:rPr>
        <w:tab/>
        <w:t>Onset of Abuse, 1:  Preconditions</w:t>
      </w:r>
    </w:p>
    <w:p w14:paraId="195B8D4A"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98</w:t>
      </w:r>
    </w:p>
    <w:p w14:paraId="68480FB8" w14:textId="77777777" w:rsidR="00AB5744" w:rsidRPr="00AB5744" w:rsidRDefault="00AB5744" w:rsidP="00AB5744">
      <w:pPr>
        <w:rPr>
          <w:rFonts w:ascii="Times New Roman" w:hAnsi="Times New Roman" w:cs="Times New Roman"/>
          <w:sz w:val="24"/>
          <w:szCs w:val="24"/>
        </w:rPr>
      </w:pPr>
    </w:p>
    <w:p w14:paraId="2F8FFCC2" w14:textId="77777777" w:rsidR="00AB5744" w:rsidRPr="00AB5744" w:rsidRDefault="00122EC8" w:rsidP="00AB5744">
      <w:pPr>
        <w:ind w:left="720"/>
        <w:rPr>
          <w:rFonts w:ascii="Times New Roman" w:hAnsi="Times New Roman" w:cs="Times New Roman"/>
          <w:i/>
          <w:sz w:val="24"/>
          <w:szCs w:val="24"/>
        </w:rPr>
      </w:pPr>
      <w:r>
        <w:rPr>
          <w:rFonts w:ascii="Times New Roman" w:hAnsi="Times New Roman" w:cs="Times New Roman"/>
          <w:i/>
          <w:sz w:val="24"/>
          <w:szCs w:val="24"/>
        </w:rPr>
        <w:t>*</w:t>
      </w:r>
      <w:r w:rsidR="00AB5744" w:rsidRPr="00AB5744">
        <w:rPr>
          <w:rFonts w:ascii="Times New Roman" w:hAnsi="Times New Roman" w:cs="Times New Roman"/>
          <w:i/>
          <w:sz w:val="24"/>
          <w:szCs w:val="24"/>
        </w:rPr>
        <w:t xml:space="preserve"> </w:t>
      </w:r>
      <w:proofErr w:type="spellStart"/>
      <w:r w:rsidR="00AB5744" w:rsidRPr="00AB5744">
        <w:rPr>
          <w:rFonts w:ascii="Times New Roman" w:hAnsi="Times New Roman" w:cs="Times New Roman"/>
          <w:i/>
          <w:sz w:val="24"/>
          <w:szCs w:val="24"/>
        </w:rPr>
        <w:t>Finkelhor</w:t>
      </w:r>
      <w:proofErr w:type="spellEnd"/>
      <w:r w:rsidR="00AB5744" w:rsidRPr="00AB5744">
        <w:rPr>
          <w:rFonts w:ascii="Times New Roman" w:hAnsi="Times New Roman" w:cs="Times New Roman"/>
          <w:i/>
          <w:sz w:val="24"/>
          <w:szCs w:val="24"/>
        </w:rPr>
        <w:t>, Childhood Victimization</w:t>
      </w:r>
    </w:p>
    <w:p w14:paraId="41E05C11" w14:textId="77777777" w:rsidR="00AB5744" w:rsidRPr="00AB5744" w:rsidRDefault="00AB5744" w:rsidP="00AB5744">
      <w:pPr>
        <w:ind w:left="720"/>
        <w:rPr>
          <w:rFonts w:ascii="Times New Roman" w:hAnsi="Times New Roman" w:cs="Times New Roman"/>
          <w:sz w:val="24"/>
          <w:szCs w:val="24"/>
        </w:rPr>
      </w:pPr>
      <w:r w:rsidRPr="00AB5744">
        <w:rPr>
          <w:rFonts w:ascii="Times New Roman" w:hAnsi="Times New Roman" w:cs="Times New Roman"/>
          <w:sz w:val="24"/>
          <w:szCs w:val="24"/>
        </w:rPr>
        <w:t xml:space="preserve"> </w:t>
      </w:r>
    </w:p>
    <w:p w14:paraId="5738DDDA" w14:textId="77777777" w:rsidR="00AB5744" w:rsidRPr="00AB5744" w:rsidRDefault="00AB5744" w:rsidP="00AB5744">
      <w:pPr>
        <w:ind w:left="720"/>
        <w:rPr>
          <w:rFonts w:ascii="Times New Roman" w:hAnsi="Times New Roman" w:cs="Times New Roman"/>
          <w:sz w:val="24"/>
          <w:szCs w:val="24"/>
        </w:rPr>
      </w:pPr>
      <w:r w:rsidRPr="00AB5744">
        <w:rPr>
          <w:rFonts w:ascii="Times New Roman" w:hAnsi="Times New Roman" w:cs="Times New Roman"/>
          <w:sz w:val="24"/>
          <w:szCs w:val="24"/>
        </w:rPr>
        <w:t xml:space="preserve">According to </w:t>
      </w:r>
      <w:proofErr w:type="spellStart"/>
      <w:r w:rsidRPr="00AB5744">
        <w:rPr>
          <w:rFonts w:ascii="Times New Roman" w:hAnsi="Times New Roman" w:cs="Times New Roman"/>
          <w:sz w:val="24"/>
          <w:szCs w:val="24"/>
        </w:rPr>
        <w:t>Finkelhor’s</w:t>
      </w:r>
      <w:proofErr w:type="spellEnd"/>
      <w:r w:rsidRPr="00AB5744">
        <w:rPr>
          <w:rFonts w:ascii="Times New Roman" w:hAnsi="Times New Roman" w:cs="Times New Roman"/>
          <w:sz w:val="24"/>
          <w:szCs w:val="24"/>
        </w:rPr>
        <w:t xml:space="preserve"> model, once motivational factors are in </w:t>
      </w:r>
      <w:proofErr w:type="gramStart"/>
      <w:r w:rsidRPr="00AB5744">
        <w:rPr>
          <w:rFonts w:ascii="Times New Roman" w:hAnsi="Times New Roman" w:cs="Times New Roman"/>
          <w:sz w:val="24"/>
          <w:szCs w:val="24"/>
        </w:rPr>
        <w:t>place that create</w:t>
      </w:r>
      <w:proofErr w:type="gramEnd"/>
      <w:r w:rsidRPr="00AB5744">
        <w:rPr>
          <w:rFonts w:ascii="Times New Roman" w:hAnsi="Times New Roman" w:cs="Times New Roman"/>
          <w:sz w:val="24"/>
          <w:szCs w:val="24"/>
        </w:rPr>
        <w:t xml:space="preserve"> a predisposition to sexually abuse, individuals must then overcome any internal inhibitions to abuse a child.  To do so, the abusers employ “techniques of neutralization,” which allow them to diminish their feelings of guilt, responsibility, and shame.</w:t>
      </w:r>
    </w:p>
    <w:p w14:paraId="3BA3E0B1" w14:textId="77777777" w:rsidR="00AB5744" w:rsidRPr="00AB5744" w:rsidRDefault="00AB5744" w:rsidP="00AB5744">
      <w:pPr>
        <w:rPr>
          <w:rFonts w:ascii="Times New Roman" w:hAnsi="Times New Roman" w:cs="Times New Roman"/>
          <w:sz w:val="24"/>
          <w:szCs w:val="24"/>
        </w:rPr>
      </w:pPr>
    </w:p>
    <w:p w14:paraId="18EFC0BE" w14:textId="77777777" w:rsidR="00AB5744" w:rsidRPr="00AB5744" w:rsidRDefault="00E27B66" w:rsidP="00AB5744">
      <w:pPr>
        <w:rPr>
          <w:rFonts w:ascii="Times New Roman" w:hAnsi="Times New Roman" w:cs="Times New Roman"/>
          <w:sz w:val="24"/>
          <w:szCs w:val="24"/>
        </w:rPr>
      </w:pPr>
      <w:r>
        <w:rPr>
          <w:rFonts w:ascii="Times New Roman" w:hAnsi="Times New Roman" w:cs="Times New Roman"/>
          <w:sz w:val="24"/>
          <w:szCs w:val="24"/>
        </w:rPr>
        <w:t xml:space="preserve"> </w:t>
      </w:r>
      <w:r w:rsidR="00AB5744" w:rsidRPr="00AB5744">
        <w:rPr>
          <w:rFonts w:ascii="Times New Roman" w:hAnsi="Times New Roman" w:cs="Times New Roman"/>
          <w:sz w:val="24"/>
          <w:szCs w:val="24"/>
        </w:rPr>
        <w:t>F-7:</w:t>
      </w:r>
      <w:r w:rsidR="00AB5744" w:rsidRPr="00AB5744">
        <w:rPr>
          <w:rFonts w:ascii="Times New Roman" w:hAnsi="Times New Roman" w:cs="Times New Roman"/>
          <w:sz w:val="24"/>
          <w:szCs w:val="24"/>
        </w:rPr>
        <w:tab/>
        <w:t>Onset of Abuse, 2:  Relevant Factors for Priests</w:t>
      </w:r>
    </w:p>
    <w:p w14:paraId="40C1F5B7"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98</w:t>
      </w:r>
    </w:p>
    <w:p w14:paraId="6BFC4C43" w14:textId="77777777" w:rsidR="00AB5744" w:rsidRPr="00AB5744" w:rsidRDefault="00AB5744" w:rsidP="00AB5744">
      <w:pPr>
        <w:rPr>
          <w:rFonts w:ascii="Times New Roman" w:hAnsi="Times New Roman" w:cs="Times New Roman"/>
          <w:sz w:val="24"/>
          <w:szCs w:val="24"/>
        </w:rPr>
      </w:pPr>
    </w:p>
    <w:p w14:paraId="49069DED" w14:textId="77777777" w:rsidR="00AB5744" w:rsidRPr="00AB5744" w:rsidRDefault="00AB5744" w:rsidP="00AB5744">
      <w:pPr>
        <w:ind w:left="720"/>
        <w:rPr>
          <w:rFonts w:ascii="Times New Roman" w:hAnsi="Times New Roman" w:cs="Times New Roman"/>
          <w:sz w:val="24"/>
          <w:szCs w:val="24"/>
        </w:rPr>
      </w:pPr>
      <w:r w:rsidRPr="00AB5744">
        <w:rPr>
          <w:rFonts w:ascii="Times New Roman" w:hAnsi="Times New Roman" w:cs="Times New Roman"/>
          <w:sz w:val="24"/>
          <w:szCs w:val="24"/>
        </w:rPr>
        <w:t>Like the other data assessing individual explanations of abuse, these factors indicate the vulnerability (if not motivation) of some priests to abuse.</w:t>
      </w:r>
    </w:p>
    <w:p w14:paraId="1DE5630B" w14:textId="77777777" w:rsidR="00AB5744" w:rsidRPr="00AB5744" w:rsidRDefault="00AB5744" w:rsidP="00AB5744">
      <w:pPr>
        <w:ind w:left="720"/>
        <w:rPr>
          <w:rFonts w:ascii="Times New Roman" w:hAnsi="Times New Roman" w:cs="Times New Roman"/>
          <w:sz w:val="24"/>
          <w:szCs w:val="24"/>
        </w:rPr>
      </w:pPr>
    </w:p>
    <w:p w14:paraId="04155D97" w14:textId="77777777" w:rsidR="00AB5744" w:rsidRPr="00AB5744" w:rsidRDefault="00AB5744" w:rsidP="00AB5744">
      <w:pPr>
        <w:ind w:left="720"/>
        <w:rPr>
          <w:rFonts w:ascii="Times New Roman" w:hAnsi="Times New Roman" w:cs="Times New Roman"/>
          <w:sz w:val="24"/>
          <w:szCs w:val="24"/>
        </w:rPr>
      </w:pPr>
      <w:r w:rsidRPr="00AB5744">
        <w:rPr>
          <w:rFonts w:ascii="Times New Roman" w:hAnsi="Times New Roman" w:cs="Times New Roman"/>
          <w:sz w:val="24"/>
          <w:szCs w:val="24"/>
        </w:rPr>
        <w:t>* Surveys of Victim Assistance Coordinators</w:t>
      </w:r>
    </w:p>
    <w:p w14:paraId="42B40CFF"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lastRenderedPageBreak/>
        <w:t>F-8:</w:t>
      </w:r>
      <w:r w:rsidRPr="00AB5744">
        <w:rPr>
          <w:rFonts w:ascii="Times New Roman" w:hAnsi="Times New Roman" w:cs="Times New Roman"/>
          <w:sz w:val="24"/>
          <w:szCs w:val="24"/>
        </w:rPr>
        <w:tab/>
        <w:t>Onset of Abuse, 3:  Overcoming External Factors that May Prevent Abuse</w:t>
      </w:r>
    </w:p>
    <w:p w14:paraId="106373BF" w14:textId="77777777" w:rsidR="00AB5744" w:rsidRPr="00AB5744" w:rsidRDefault="00AB5744" w:rsidP="00AB5744">
      <w:pPr>
        <w:ind w:firstLine="720"/>
        <w:rPr>
          <w:rFonts w:ascii="Times New Roman" w:hAnsi="Times New Roman" w:cs="Times New Roman"/>
          <w:sz w:val="24"/>
          <w:szCs w:val="24"/>
        </w:rPr>
      </w:pPr>
      <w:proofErr w:type="gramStart"/>
      <w:r w:rsidRPr="00AB5744">
        <w:rPr>
          <w:rFonts w:ascii="Times New Roman" w:hAnsi="Times New Roman" w:cs="Times New Roman"/>
          <w:sz w:val="24"/>
          <w:szCs w:val="24"/>
        </w:rPr>
        <w:t>from</w:t>
      </w:r>
      <w:proofErr w:type="gramEnd"/>
      <w:r w:rsidRPr="00AB5744">
        <w:rPr>
          <w:rFonts w:ascii="Times New Roman" w:hAnsi="Times New Roman" w:cs="Times New Roman"/>
          <w:sz w:val="24"/>
          <w:szCs w:val="24"/>
        </w:rPr>
        <w:t xml:space="preserve"> Occurring</w:t>
      </w:r>
    </w:p>
    <w:p w14:paraId="525C2972"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99</w:t>
      </w:r>
    </w:p>
    <w:p w14:paraId="34AEEA0F" w14:textId="77777777" w:rsidR="00AB5744" w:rsidRPr="00AB5744" w:rsidRDefault="00AB5744" w:rsidP="00AB5744">
      <w:pPr>
        <w:autoSpaceDE w:val="0"/>
        <w:autoSpaceDN w:val="0"/>
        <w:adjustRightInd w:val="0"/>
        <w:rPr>
          <w:rFonts w:ascii="Times New Roman" w:eastAsia="GoudyStd" w:hAnsi="Times New Roman" w:cs="Times New Roman"/>
          <w:sz w:val="24"/>
          <w:szCs w:val="24"/>
        </w:rPr>
      </w:pPr>
    </w:p>
    <w:p w14:paraId="35560DA7"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Grooming is a premeditated behavior intended to manipulate the potential victim into complying with the sexual abuse.</w:t>
      </w:r>
      <w:r w:rsidRPr="00AB5744">
        <w:rPr>
          <w:rFonts w:ascii="Times New Roman" w:eastAsia="GoudyStd" w:hAnsi="Times New Roman" w:cs="Times New Roman"/>
          <w:sz w:val="24"/>
          <w:szCs w:val="24"/>
          <w:vertAlign w:val="superscript"/>
        </w:rPr>
        <w:t>437</w:t>
      </w:r>
      <w:r w:rsidRPr="00AB5744">
        <w:rPr>
          <w:rFonts w:ascii="Times New Roman" w:eastAsia="GoudyStd" w:hAnsi="Times New Roman" w:cs="Times New Roman"/>
          <w:sz w:val="24"/>
          <w:szCs w:val="24"/>
        </w:rPr>
        <w:t xml:space="preserve">  Pryor describes several methods by which child sexual abusers approach and engage their victims in sexual behavior, including verbal and/or physical coercion, seduction, games, and enticements.</w:t>
      </w:r>
      <w:r w:rsidRPr="00AB5744">
        <w:rPr>
          <w:rFonts w:ascii="Times New Roman" w:eastAsia="GoudyStd" w:hAnsi="Times New Roman" w:cs="Times New Roman"/>
          <w:sz w:val="24"/>
          <w:szCs w:val="24"/>
          <w:vertAlign w:val="superscript"/>
        </w:rPr>
        <w:t>438</w:t>
      </w:r>
      <w:r w:rsidRPr="00AB5744">
        <w:rPr>
          <w:rFonts w:ascii="Times New Roman" w:eastAsia="GoudyStd" w:hAnsi="Times New Roman" w:cs="Times New Roman"/>
          <w:sz w:val="24"/>
          <w:szCs w:val="24"/>
        </w:rPr>
        <w:t xml:space="preserve">  He explains how they are able to manipulate their victims into sexual compliance and how offenders either continue the manipulation or adjust it in order to continue with the abuse.</w:t>
      </w:r>
    </w:p>
    <w:p w14:paraId="41568F18" w14:textId="77777777" w:rsidR="00AB5744" w:rsidRPr="00AB5744" w:rsidRDefault="00AB5744" w:rsidP="00AB5744">
      <w:pPr>
        <w:rPr>
          <w:rFonts w:ascii="Times New Roman" w:hAnsi="Times New Roman" w:cs="Times New Roman"/>
          <w:sz w:val="24"/>
          <w:szCs w:val="24"/>
        </w:rPr>
      </w:pPr>
    </w:p>
    <w:p w14:paraId="30BC53E0" w14:textId="77777777" w:rsidR="00AB5744" w:rsidRPr="00AB5744" w:rsidRDefault="00122EC8" w:rsidP="00AB5744">
      <w:pPr>
        <w:rPr>
          <w:rFonts w:ascii="Times New Roman" w:hAnsi="Times New Roman" w:cs="Times New Roman"/>
          <w:sz w:val="24"/>
          <w:szCs w:val="24"/>
        </w:rPr>
      </w:pPr>
      <w:r>
        <w:rPr>
          <w:rFonts w:ascii="Times New Roman" w:hAnsi="Times New Roman" w:cs="Times New Roman"/>
          <w:sz w:val="24"/>
          <w:szCs w:val="24"/>
        </w:rPr>
        <w:t>F-9:</w:t>
      </w:r>
      <w:r>
        <w:rPr>
          <w:rFonts w:ascii="Times New Roman" w:hAnsi="Times New Roman" w:cs="Times New Roman"/>
          <w:sz w:val="24"/>
          <w:szCs w:val="24"/>
        </w:rPr>
        <w:tab/>
        <w:t xml:space="preserve">C. </w:t>
      </w:r>
      <w:r w:rsidR="00AB5744" w:rsidRPr="00AB5744">
        <w:rPr>
          <w:rFonts w:ascii="Times New Roman" w:hAnsi="Times New Roman" w:cs="Times New Roman"/>
          <w:sz w:val="24"/>
          <w:szCs w:val="24"/>
        </w:rPr>
        <w:t>Grooming Behavior</w:t>
      </w:r>
    </w:p>
    <w:p w14:paraId="43EA8F24"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pp. 102, 202</w:t>
      </w:r>
    </w:p>
    <w:p w14:paraId="18823EF5" w14:textId="77777777" w:rsidR="00AB5744" w:rsidRPr="00AB5744" w:rsidRDefault="00AB5744" w:rsidP="00AB5744">
      <w:pPr>
        <w:rPr>
          <w:rFonts w:ascii="Times New Roman" w:hAnsi="Times New Roman" w:cs="Times New Roman"/>
          <w:sz w:val="24"/>
          <w:szCs w:val="24"/>
        </w:rPr>
      </w:pPr>
    </w:p>
    <w:p w14:paraId="57B5FF8A" w14:textId="77777777" w:rsidR="00AB5744" w:rsidRPr="00AB5744" w:rsidRDefault="00AB5744" w:rsidP="00AB5744">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The tactics used by offenders depend somewhat on the potential victim’s response to the tactic. If an offender encounters little to no resistance from the potential victim, he will continue to use the same tactic repeatedly.  If, however, some resistance is encountered, the offender may either change the tactic and/or become more forceful in his endeavor.</w:t>
      </w:r>
    </w:p>
    <w:p w14:paraId="7C19365C" w14:textId="77777777" w:rsidR="00AB5744" w:rsidRPr="00AB5744" w:rsidRDefault="00AB5744" w:rsidP="00AB5744">
      <w:pPr>
        <w:autoSpaceDE w:val="0"/>
        <w:autoSpaceDN w:val="0"/>
        <w:adjustRightInd w:val="0"/>
        <w:ind w:left="720"/>
        <w:rPr>
          <w:rFonts w:ascii="Times New Roman" w:hAnsi="Times New Roman" w:cs="Times New Roman"/>
          <w:sz w:val="24"/>
          <w:szCs w:val="24"/>
        </w:rPr>
      </w:pPr>
    </w:p>
    <w:p w14:paraId="6E475078" w14:textId="77777777" w:rsidR="00AB5744" w:rsidRPr="00AB5744" w:rsidRDefault="00AB5744" w:rsidP="00AB5744">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 xml:space="preserve">Pryor, D.W. (1996).  </w:t>
      </w:r>
      <w:r w:rsidRPr="00AB5744">
        <w:rPr>
          <w:rFonts w:ascii="Times New Roman" w:hAnsi="Times New Roman" w:cs="Times New Roman"/>
          <w:sz w:val="24"/>
          <w:szCs w:val="24"/>
          <w:u w:val="single"/>
        </w:rPr>
        <w:t>Unspeakable Acts:  Why Men Sexually Abuse Children</w:t>
      </w:r>
      <w:r w:rsidRPr="00AB5744">
        <w:rPr>
          <w:rFonts w:ascii="Times New Roman" w:hAnsi="Times New Roman" w:cs="Times New Roman"/>
          <w:sz w:val="24"/>
          <w:szCs w:val="24"/>
        </w:rPr>
        <w:t>.  New York: New York University Press.</w:t>
      </w:r>
    </w:p>
    <w:p w14:paraId="40E6FEC2" w14:textId="77777777" w:rsidR="00AB5744" w:rsidRPr="00AB5744" w:rsidRDefault="00AB5744" w:rsidP="00AB5744">
      <w:pPr>
        <w:rPr>
          <w:rFonts w:ascii="Times New Roman" w:hAnsi="Times New Roman" w:cs="Times New Roman"/>
          <w:sz w:val="24"/>
          <w:szCs w:val="24"/>
        </w:rPr>
      </w:pPr>
    </w:p>
    <w:p w14:paraId="78C8395B"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F-10:</w:t>
      </w:r>
      <w:r w:rsidRPr="00AB5744">
        <w:rPr>
          <w:rFonts w:ascii="Times New Roman" w:hAnsi="Times New Roman" w:cs="Times New Roman"/>
          <w:sz w:val="24"/>
          <w:szCs w:val="24"/>
        </w:rPr>
        <w:tab/>
        <w:t>Grooming 2, Seduction and Testing of a Child</w:t>
      </w:r>
    </w:p>
    <w:p w14:paraId="344D52F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1573BD32" w14:textId="77777777" w:rsidR="00AB5744" w:rsidRPr="00AB5744" w:rsidRDefault="00AB5744" w:rsidP="00AB5744">
      <w:pPr>
        <w:rPr>
          <w:rFonts w:ascii="Times New Roman" w:hAnsi="Times New Roman" w:cs="Times New Roman"/>
          <w:sz w:val="24"/>
          <w:szCs w:val="24"/>
        </w:rPr>
      </w:pPr>
    </w:p>
    <w:p w14:paraId="142DF23F"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F-11:</w:t>
      </w:r>
      <w:r w:rsidRPr="00AB5744">
        <w:rPr>
          <w:rFonts w:ascii="Times New Roman" w:hAnsi="Times New Roman" w:cs="Times New Roman"/>
          <w:sz w:val="24"/>
          <w:szCs w:val="24"/>
        </w:rPr>
        <w:tab/>
        <w:t>Grooming 3, Emotional Manipulation and Verbal Coercion</w:t>
      </w:r>
    </w:p>
    <w:p w14:paraId="41B30E83"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0D409734" w14:textId="77777777" w:rsidR="00AB5744" w:rsidRPr="00AB5744" w:rsidRDefault="00AB5744" w:rsidP="00AB5744">
      <w:pPr>
        <w:rPr>
          <w:rFonts w:ascii="Times New Roman" w:hAnsi="Times New Roman" w:cs="Times New Roman"/>
          <w:sz w:val="24"/>
          <w:szCs w:val="24"/>
        </w:rPr>
      </w:pPr>
    </w:p>
    <w:p w14:paraId="01F550AE"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F-12:</w:t>
      </w:r>
      <w:r w:rsidRPr="00AB5744">
        <w:rPr>
          <w:rFonts w:ascii="Times New Roman" w:hAnsi="Times New Roman" w:cs="Times New Roman"/>
          <w:sz w:val="24"/>
          <w:szCs w:val="24"/>
        </w:rPr>
        <w:tab/>
        <w:t>Grooming 4, Catching the Victim by Surprise</w:t>
      </w:r>
    </w:p>
    <w:p w14:paraId="3B24CBD3"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xml:space="preserve">, p. 172;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0DAC225E" w14:textId="77777777" w:rsidR="00AB5744" w:rsidRPr="00AB5744" w:rsidRDefault="00AB5744" w:rsidP="00AB5744">
      <w:pPr>
        <w:rPr>
          <w:rFonts w:ascii="Times New Roman" w:hAnsi="Times New Roman" w:cs="Times New Roman"/>
          <w:sz w:val="24"/>
          <w:szCs w:val="24"/>
        </w:rPr>
      </w:pPr>
    </w:p>
    <w:p w14:paraId="1FAF29EC"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F-13:</w:t>
      </w:r>
      <w:r w:rsidRPr="00AB5744">
        <w:rPr>
          <w:rFonts w:ascii="Times New Roman" w:hAnsi="Times New Roman" w:cs="Times New Roman"/>
          <w:sz w:val="24"/>
          <w:szCs w:val="24"/>
        </w:rPr>
        <w:tab/>
        <w:t>Grooming 5, Using Verbal or Physical Force</w:t>
      </w:r>
    </w:p>
    <w:p w14:paraId="1DE7F7F0"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671F6450" w14:textId="77777777" w:rsidR="00AB5744" w:rsidRPr="00AB5744" w:rsidRDefault="00AB5744" w:rsidP="00AB5744">
      <w:pPr>
        <w:rPr>
          <w:rFonts w:ascii="Times New Roman" w:hAnsi="Times New Roman" w:cs="Times New Roman"/>
          <w:sz w:val="24"/>
          <w:szCs w:val="24"/>
        </w:rPr>
      </w:pPr>
    </w:p>
    <w:p w14:paraId="3A583EC2"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F-14:</w:t>
      </w:r>
      <w:r w:rsidRPr="00AB5744">
        <w:rPr>
          <w:rFonts w:ascii="Times New Roman" w:hAnsi="Times New Roman" w:cs="Times New Roman"/>
          <w:sz w:val="24"/>
          <w:szCs w:val="24"/>
        </w:rPr>
        <w:tab/>
        <w:t>Grooming 6, Disguising Sexual Advances</w:t>
      </w:r>
    </w:p>
    <w:p w14:paraId="666C6F5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68F76445" w14:textId="77777777" w:rsidR="00AB5744" w:rsidRPr="00AB5744" w:rsidRDefault="00AB5744" w:rsidP="00AB5744">
      <w:pPr>
        <w:rPr>
          <w:rFonts w:ascii="Times New Roman" w:hAnsi="Times New Roman" w:cs="Times New Roman"/>
          <w:sz w:val="24"/>
          <w:szCs w:val="24"/>
        </w:rPr>
      </w:pPr>
    </w:p>
    <w:p w14:paraId="75CE8FD8" w14:textId="77777777" w:rsidR="00AB5744" w:rsidRPr="00AB5744" w:rsidRDefault="00AB5744" w:rsidP="00AB5744">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The most methodical and deliberate tactic of engaging a victim in sex involves a process of initially introducing the victim to the idea of sex and then gradually engaging them in sexual activity.  Pryor describes this tactic as turning the victim out.  For example, the offender will begin by displaying himself in the nude or introducing the victim to pornography.  Then there is a period of rationalizing that sex is okay.  This may be followed by fondling the victim or having the victim fondle him, all the while rationalizing that sex is okay and possibly verbally praising the victim for his/her efforts.  This exchange slowly builds up to more serious sexual acts and possibly to the point where the victim is being rewarded with gifts for his/her participation.</w:t>
      </w:r>
    </w:p>
    <w:p w14:paraId="10713713" w14:textId="77777777" w:rsidR="00AB5744" w:rsidRPr="00AB5744" w:rsidRDefault="00AB5744" w:rsidP="00AB5744">
      <w:pPr>
        <w:rPr>
          <w:rFonts w:ascii="Times New Roman" w:hAnsi="Times New Roman" w:cs="Times New Roman"/>
          <w:sz w:val="24"/>
          <w:szCs w:val="24"/>
        </w:rPr>
      </w:pPr>
    </w:p>
    <w:p w14:paraId="625A931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F-15:</w:t>
      </w:r>
      <w:r w:rsidRPr="00AB5744">
        <w:rPr>
          <w:rFonts w:ascii="Times New Roman" w:hAnsi="Times New Roman" w:cs="Times New Roman"/>
          <w:sz w:val="24"/>
          <w:szCs w:val="24"/>
        </w:rPr>
        <w:tab/>
        <w:t>Grooming 7, Using Alcohol and Drugs</w:t>
      </w:r>
    </w:p>
    <w:p w14:paraId="47C8D1BC"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7E22FBF9" w14:textId="77777777" w:rsidR="00AB5744" w:rsidRPr="00AB5744" w:rsidRDefault="00AB5744" w:rsidP="00AB5744">
      <w:pPr>
        <w:rPr>
          <w:rFonts w:ascii="Times New Roman" w:hAnsi="Times New Roman" w:cs="Times New Roman"/>
          <w:sz w:val="24"/>
          <w:szCs w:val="24"/>
        </w:rPr>
      </w:pPr>
    </w:p>
    <w:p w14:paraId="1F29882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F-16:</w:t>
      </w:r>
      <w:r w:rsidRPr="00AB5744">
        <w:rPr>
          <w:rFonts w:ascii="Times New Roman" w:hAnsi="Times New Roman" w:cs="Times New Roman"/>
          <w:sz w:val="24"/>
          <w:szCs w:val="24"/>
        </w:rPr>
        <w:tab/>
        <w:t>Grooming 8, Building Relationships with the Families of the Victims</w:t>
      </w:r>
    </w:p>
    <w:p w14:paraId="17581975"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29D54B36" w14:textId="77777777" w:rsidR="00AB5744" w:rsidRPr="00AB5744" w:rsidRDefault="00AB5744" w:rsidP="00AB5744">
      <w:pPr>
        <w:rPr>
          <w:rFonts w:ascii="Times New Roman" w:hAnsi="Times New Roman" w:cs="Times New Roman"/>
          <w:sz w:val="24"/>
          <w:szCs w:val="24"/>
        </w:rPr>
      </w:pPr>
    </w:p>
    <w:p w14:paraId="76B328CF"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F-17:</w:t>
      </w:r>
      <w:r w:rsidRPr="00AB5744">
        <w:rPr>
          <w:rFonts w:ascii="Times New Roman" w:hAnsi="Times New Roman" w:cs="Times New Roman"/>
          <w:sz w:val="24"/>
          <w:szCs w:val="24"/>
        </w:rPr>
        <w:tab/>
        <w:t>Grooming 9, Effects of Grooming over Time</w:t>
      </w:r>
    </w:p>
    <w:p w14:paraId="5231975E"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173</w:t>
      </w:r>
    </w:p>
    <w:p w14:paraId="5388C8E3" w14:textId="77777777" w:rsidR="00AB5744" w:rsidRPr="00AB5744" w:rsidRDefault="00AB5744" w:rsidP="00AB5744">
      <w:pPr>
        <w:rPr>
          <w:rFonts w:ascii="Times New Roman" w:hAnsi="Times New Roman" w:cs="Times New Roman"/>
          <w:sz w:val="24"/>
          <w:szCs w:val="24"/>
        </w:rPr>
      </w:pPr>
    </w:p>
    <w:p w14:paraId="418FA134" w14:textId="77777777" w:rsidR="00AB5744" w:rsidRPr="00AB5744" w:rsidRDefault="00AB5744" w:rsidP="00AB5744">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When offenders set out to groom a victim, they will usually use tactics that have previously proved successful in gaining their victim’s compliance.  However, given that offenders attend to their victim’s response, they are open to changing their tactics if an approach proves unsuccessful.</w:t>
      </w:r>
    </w:p>
    <w:p w14:paraId="3E282195" w14:textId="77777777" w:rsidR="00AB5744" w:rsidRPr="00AB5744" w:rsidRDefault="00AB5744" w:rsidP="00AB5744">
      <w:pPr>
        <w:rPr>
          <w:rFonts w:ascii="Times New Roman" w:hAnsi="Times New Roman" w:cs="Times New Roman"/>
          <w:sz w:val="24"/>
          <w:szCs w:val="24"/>
        </w:rPr>
      </w:pPr>
    </w:p>
    <w:p w14:paraId="249D14DE" w14:textId="77777777" w:rsidR="00AB5744" w:rsidRPr="00AB5744" w:rsidRDefault="00122EC8" w:rsidP="00AB5744">
      <w:pPr>
        <w:rPr>
          <w:rFonts w:ascii="Times New Roman" w:hAnsi="Times New Roman" w:cs="Times New Roman"/>
          <w:sz w:val="24"/>
          <w:szCs w:val="24"/>
        </w:rPr>
      </w:pPr>
      <w:r>
        <w:rPr>
          <w:rFonts w:ascii="Times New Roman" w:hAnsi="Times New Roman" w:cs="Times New Roman"/>
          <w:sz w:val="24"/>
          <w:szCs w:val="24"/>
        </w:rPr>
        <w:t>F-18:</w:t>
      </w:r>
      <w:r>
        <w:rPr>
          <w:rFonts w:ascii="Times New Roman" w:hAnsi="Times New Roman" w:cs="Times New Roman"/>
          <w:sz w:val="24"/>
          <w:szCs w:val="24"/>
        </w:rPr>
        <w:tab/>
        <w:t xml:space="preserve">D. </w:t>
      </w:r>
      <w:r w:rsidR="00AB5744" w:rsidRPr="00AB5744">
        <w:rPr>
          <w:rFonts w:ascii="Times New Roman" w:hAnsi="Times New Roman" w:cs="Times New Roman"/>
          <w:sz w:val="24"/>
          <w:szCs w:val="24"/>
        </w:rPr>
        <w:t>Persistence of Abuse</w:t>
      </w:r>
    </w:p>
    <w:p w14:paraId="393643EB"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115</w:t>
      </w:r>
    </w:p>
    <w:p w14:paraId="71D85BD8" w14:textId="77777777" w:rsidR="00AB5744" w:rsidRPr="00AB5744" w:rsidRDefault="00AB5744" w:rsidP="00AB5744">
      <w:pPr>
        <w:rPr>
          <w:rFonts w:ascii="Times New Roman" w:hAnsi="Times New Roman" w:cs="Times New Roman"/>
          <w:sz w:val="24"/>
          <w:szCs w:val="24"/>
        </w:rPr>
      </w:pPr>
    </w:p>
    <w:p w14:paraId="144866A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F-19:</w:t>
      </w:r>
      <w:r w:rsidRPr="00AB5744">
        <w:rPr>
          <w:rFonts w:ascii="Times New Roman" w:hAnsi="Times New Roman" w:cs="Times New Roman"/>
          <w:sz w:val="24"/>
          <w:szCs w:val="24"/>
        </w:rPr>
        <w:tab/>
        <w:t>Persistence of Abuse:  Categories</w:t>
      </w:r>
    </w:p>
    <w:p w14:paraId="3895FD63"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6D26A311" w14:textId="77777777" w:rsidR="00AB5744" w:rsidRPr="00AB5744" w:rsidRDefault="00AB5744" w:rsidP="00AB5744">
      <w:pPr>
        <w:rPr>
          <w:rFonts w:ascii="Times New Roman" w:hAnsi="Times New Roman" w:cs="Times New Roman"/>
          <w:sz w:val="24"/>
          <w:szCs w:val="24"/>
        </w:rPr>
      </w:pPr>
    </w:p>
    <w:p w14:paraId="7E4AB6C9"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This mechanism is one through which priests can deal with the emotional, psychological, and social harms of a negative label, thus distancing their “bad” or immoral acts from themselves as individuals.</w:t>
      </w:r>
    </w:p>
    <w:p w14:paraId="135347B7" w14:textId="77777777" w:rsidR="00AB5744" w:rsidRPr="00AB5744" w:rsidRDefault="00AB5744" w:rsidP="00AB5744">
      <w:pPr>
        <w:rPr>
          <w:rFonts w:ascii="Times New Roman" w:hAnsi="Times New Roman" w:cs="Times New Roman"/>
          <w:sz w:val="24"/>
          <w:szCs w:val="24"/>
        </w:rPr>
      </w:pPr>
    </w:p>
    <w:p w14:paraId="7CF2F358"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F-20:</w:t>
      </w:r>
      <w:r w:rsidRPr="00AB5744">
        <w:rPr>
          <w:rFonts w:ascii="Times New Roman" w:hAnsi="Times New Roman" w:cs="Times New Roman"/>
          <w:sz w:val="24"/>
          <w:szCs w:val="24"/>
        </w:rPr>
        <w:tab/>
        <w:t>Excuses for Behavior, 1:  Denial of Responsibility</w:t>
      </w:r>
    </w:p>
    <w:p w14:paraId="0F6E7C32"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105</w:t>
      </w:r>
    </w:p>
    <w:p w14:paraId="1C9F3BFE" w14:textId="77777777" w:rsidR="00AB5744" w:rsidRPr="00AB5744" w:rsidRDefault="00AB5744" w:rsidP="00AB5744">
      <w:pPr>
        <w:rPr>
          <w:rFonts w:ascii="Times New Roman" w:hAnsi="Times New Roman" w:cs="Times New Roman"/>
          <w:sz w:val="24"/>
          <w:szCs w:val="24"/>
        </w:rPr>
      </w:pPr>
    </w:p>
    <w:p w14:paraId="23CD5119"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Some accused priests relied on clinical or psychological explanations for their deviant behavior.  A common excuse for offending was sexual immaturity.  The priests alluded to what they had lost (their active ministry), rather than recognizing the harm done to the accuser.  In this explanation, they also showed a lack of victim empathy. In addition to the sexual immaturity, they also expressed emotional immaturity.  The priests talked about seeking excessive emotional closeness with parishioners generally (such closeness with parishioners is not considered appropriate for priests), and they also explained that their emotional needs were not met by peer priests.  Other priests explained that abuse is really no one person’s fault, because it is either a disease of the mind, a misunderstanding about what is appropriate, or the result of retarded psychosexual development.</w:t>
      </w:r>
    </w:p>
    <w:p w14:paraId="16ACED0C" w14:textId="77777777" w:rsidR="00AB5744" w:rsidRPr="00AB5744" w:rsidRDefault="00AB5744" w:rsidP="00AB5744">
      <w:pPr>
        <w:rPr>
          <w:rFonts w:ascii="Times New Roman" w:hAnsi="Times New Roman" w:cs="Times New Roman"/>
          <w:sz w:val="24"/>
          <w:szCs w:val="24"/>
        </w:rPr>
      </w:pPr>
    </w:p>
    <w:p w14:paraId="030EAB59"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F-21:</w:t>
      </w:r>
      <w:r w:rsidRPr="00AB5744">
        <w:rPr>
          <w:rFonts w:ascii="Times New Roman" w:hAnsi="Times New Roman" w:cs="Times New Roman"/>
          <w:sz w:val="24"/>
          <w:szCs w:val="24"/>
        </w:rPr>
        <w:tab/>
        <w:t>Excuses for Behavior, 2:  Denying the Victim</w:t>
      </w:r>
    </w:p>
    <w:p w14:paraId="64D01B78"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105-107</w:t>
      </w:r>
    </w:p>
    <w:p w14:paraId="1EBAB5E5" w14:textId="77777777" w:rsidR="00AB5744" w:rsidRPr="00AB5744" w:rsidRDefault="00AB5744" w:rsidP="00AB5744">
      <w:pPr>
        <w:rPr>
          <w:rFonts w:ascii="Times New Roman" w:hAnsi="Times New Roman" w:cs="Times New Roman"/>
          <w:sz w:val="24"/>
          <w:szCs w:val="24"/>
        </w:rPr>
      </w:pPr>
    </w:p>
    <w:p w14:paraId="7BE0E0DD"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F-22:</w:t>
      </w:r>
      <w:r w:rsidRPr="00AB5744">
        <w:rPr>
          <w:rFonts w:ascii="Times New Roman" w:hAnsi="Times New Roman" w:cs="Times New Roman"/>
          <w:sz w:val="24"/>
          <w:szCs w:val="24"/>
        </w:rPr>
        <w:tab/>
        <w:t>Excuses for Behavior, 3:  Denying the Victim</w:t>
      </w:r>
    </w:p>
    <w:p w14:paraId="7D1F73D8"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107</w:t>
      </w:r>
    </w:p>
    <w:p w14:paraId="3AAC2586" w14:textId="77777777" w:rsidR="00AB5744" w:rsidRPr="00AB5744" w:rsidRDefault="00AB5744" w:rsidP="00AB5744">
      <w:pPr>
        <w:rPr>
          <w:rFonts w:ascii="Times New Roman" w:hAnsi="Times New Roman" w:cs="Times New Roman"/>
          <w:sz w:val="24"/>
          <w:szCs w:val="24"/>
        </w:rPr>
      </w:pPr>
    </w:p>
    <w:p w14:paraId="7928497D"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lastRenderedPageBreak/>
        <w:t>It was evident that the “bad self,” or the sinner, was not engaged as an identity belonging to the priest, but was instead some other disavowed self.  Similar to the excuses in which priests denied their own culpability, the accused priests, even when admitting that sexually inappropriate events occurred, did not always identify the actions as abusive.  Accused priests expressed the sentiment that had the family not included them in their lives, or if the family of the victim was not so broken, or even if the victim was not so intimately forward, none of these things would have happened.  Without such circumstances, the priests argued, no sexual interaction would have taken place and therefore no allegations.</w:t>
      </w:r>
    </w:p>
    <w:p w14:paraId="19982903" w14:textId="77777777" w:rsidR="00AB5744" w:rsidRPr="00AB5744" w:rsidRDefault="00AB5744" w:rsidP="00AB5744">
      <w:pPr>
        <w:ind w:left="720"/>
        <w:rPr>
          <w:rFonts w:ascii="Times New Roman" w:eastAsia="GoudyStd" w:hAnsi="Times New Roman" w:cs="Times New Roman"/>
          <w:sz w:val="24"/>
          <w:szCs w:val="24"/>
        </w:rPr>
      </w:pPr>
    </w:p>
    <w:p w14:paraId="7D6A2171"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In these cases, everyone else but the accuser was a victim of the sexual abuse.  Denying the victim’s identity therefore allowed the accused priests to absolve themselves of the status of abuser.</w:t>
      </w:r>
    </w:p>
    <w:p w14:paraId="6B91E595" w14:textId="77777777" w:rsidR="00AB5744" w:rsidRPr="00AB5744" w:rsidRDefault="00AB5744" w:rsidP="00AB5744">
      <w:pPr>
        <w:rPr>
          <w:rFonts w:ascii="Times New Roman" w:hAnsi="Times New Roman" w:cs="Times New Roman"/>
          <w:sz w:val="24"/>
          <w:szCs w:val="24"/>
        </w:rPr>
      </w:pPr>
    </w:p>
    <w:p w14:paraId="572176CB"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F-23:</w:t>
      </w:r>
      <w:r w:rsidRPr="00AB5744">
        <w:rPr>
          <w:rFonts w:ascii="Times New Roman" w:hAnsi="Times New Roman" w:cs="Times New Roman"/>
          <w:sz w:val="24"/>
          <w:szCs w:val="24"/>
        </w:rPr>
        <w:tab/>
        <w:t>Justifications for Behavior, 1</w:t>
      </w:r>
    </w:p>
    <w:p w14:paraId="39D738B7"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107-108</w:t>
      </w:r>
    </w:p>
    <w:p w14:paraId="10A79EB3" w14:textId="77777777" w:rsidR="00AB5744" w:rsidRPr="00AB5744" w:rsidRDefault="00AB5744" w:rsidP="00AB5744">
      <w:pPr>
        <w:rPr>
          <w:rFonts w:ascii="Times New Roman" w:hAnsi="Times New Roman" w:cs="Times New Roman"/>
          <w:sz w:val="24"/>
          <w:szCs w:val="24"/>
        </w:rPr>
      </w:pPr>
    </w:p>
    <w:p w14:paraId="097FE0D1"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hAnsi="Times New Roman" w:cs="Times New Roman"/>
          <w:sz w:val="24"/>
          <w:szCs w:val="24"/>
        </w:rPr>
        <w:t>I</w:t>
      </w:r>
      <w:r w:rsidRPr="00AB5744">
        <w:rPr>
          <w:rFonts w:ascii="Times New Roman" w:eastAsia="GoudyStd" w:hAnsi="Times New Roman" w:cs="Times New Roman"/>
          <w:sz w:val="24"/>
          <w:szCs w:val="24"/>
        </w:rPr>
        <w:t>n these cases, the accusers may have been the media, church hierarchy (bishops), parishioners, or families of the victims.  This technique overlaps with the appeal to a higher authority, particularly if the priest had sought and felt that he had been given forgiveness.</w:t>
      </w:r>
    </w:p>
    <w:p w14:paraId="09E076B7"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p>
    <w:p w14:paraId="0336F438"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Although excuses allowed the priests to accept that they committed particular acts, the justification framework suggests that what was done was something for which the priests can be forgiven by God (appeal to a higher authority or loyalty), was not really harmful to the victim or others (denial of harm), and/or was not the real problem (condemning the condemners).  All of these techniques are deflective and allowed the priests to deny that they did anything objectionable, whereas the excuses allowed them to admit that they engaged in wrongful acts, but such acts were not their fault.</w:t>
      </w:r>
    </w:p>
    <w:p w14:paraId="6E43C27C" w14:textId="77777777" w:rsidR="00AB5744" w:rsidRPr="00AB5744" w:rsidRDefault="00AB5744" w:rsidP="00AB5744">
      <w:pPr>
        <w:rPr>
          <w:rFonts w:ascii="Times New Roman" w:hAnsi="Times New Roman" w:cs="Times New Roman"/>
          <w:sz w:val="24"/>
          <w:szCs w:val="24"/>
        </w:rPr>
      </w:pPr>
    </w:p>
    <w:p w14:paraId="38890D74"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F-24:</w:t>
      </w:r>
      <w:r w:rsidRPr="00AB5744">
        <w:rPr>
          <w:rFonts w:ascii="Times New Roman" w:hAnsi="Times New Roman" w:cs="Times New Roman"/>
          <w:sz w:val="24"/>
          <w:szCs w:val="24"/>
        </w:rPr>
        <w:tab/>
        <w:t>Justifications, 2:  Minimization of Harm</w:t>
      </w:r>
    </w:p>
    <w:p w14:paraId="7CD5F606"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112-113</w:t>
      </w:r>
    </w:p>
    <w:p w14:paraId="374C510C" w14:textId="77777777" w:rsidR="00AB5744" w:rsidRPr="00AB5744" w:rsidRDefault="00AB5744" w:rsidP="00AB5744">
      <w:pPr>
        <w:rPr>
          <w:rFonts w:ascii="Times New Roman" w:hAnsi="Times New Roman" w:cs="Times New Roman"/>
          <w:sz w:val="24"/>
          <w:szCs w:val="24"/>
        </w:rPr>
      </w:pPr>
    </w:p>
    <w:p w14:paraId="05CDFF6C"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It is important to note that many instances of sexual abuse did occur at a time in social history (late 1960s to early 1980s) when there was little or developing knowledge around the concepts of sexual violation, victimization, and long-term impact of sexual victimization. Priests may have been uncomfortable with their actions but would not have viewed them as criminal or harmful.</w:t>
      </w:r>
    </w:p>
    <w:p w14:paraId="4ACC7F57"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p>
    <w:p w14:paraId="223E13C9"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 xml:space="preserve">It is valid that a bulk of the events did occur decades before reporting, which made it easier for the priests to minimize or deny the harm that was caused.  The priests rationalized that if there had been harm, the abuse would have been reported sooner.  Another technique of minimizing harm employed by some of the accused priests was to call the interaction between the accuser and the accused something other than an abusive interaction.  The language suggested that the interaction occurred as a part of a friendship or relationship, be it romantic or even a relationship with the family.  Accused priests </w:t>
      </w:r>
      <w:r w:rsidRPr="00AB5744">
        <w:rPr>
          <w:rFonts w:ascii="Times New Roman" w:eastAsia="GoudyStd" w:hAnsi="Times New Roman" w:cs="Times New Roman"/>
          <w:sz w:val="24"/>
          <w:szCs w:val="24"/>
        </w:rPr>
        <w:lastRenderedPageBreak/>
        <w:t>employing this justification of their actions explained that they had contact with the victims through harmless encounters or invited relationships, such as socializing with the family of the victim.  Several priests with allegations of abuse had established relationships between themselves and the victims’ families.</w:t>
      </w:r>
    </w:p>
    <w:p w14:paraId="4289BE11" w14:textId="77777777" w:rsidR="00AB5744" w:rsidRPr="00AB5744" w:rsidRDefault="00AB5744" w:rsidP="00AB5744">
      <w:pPr>
        <w:rPr>
          <w:rFonts w:ascii="Times New Roman" w:hAnsi="Times New Roman" w:cs="Times New Roman"/>
          <w:sz w:val="24"/>
          <w:szCs w:val="24"/>
        </w:rPr>
      </w:pPr>
    </w:p>
    <w:p w14:paraId="394D66EC"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F-25:</w:t>
      </w:r>
      <w:r w:rsidRPr="00AB5744">
        <w:rPr>
          <w:rFonts w:ascii="Times New Roman" w:hAnsi="Times New Roman" w:cs="Times New Roman"/>
          <w:sz w:val="24"/>
          <w:szCs w:val="24"/>
        </w:rPr>
        <w:tab/>
        <w:t>Justifications, 3:  Condemning the Condemners</w:t>
      </w:r>
    </w:p>
    <w:p w14:paraId="69722FEB"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Notes:  Causes and Context, p. 113</w:t>
      </w:r>
    </w:p>
    <w:p w14:paraId="5CA52F73" w14:textId="77777777" w:rsidR="00AB5744" w:rsidRPr="00AB5744" w:rsidRDefault="00AB5744" w:rsidP="00AB5744">
      <w:pPr>
        <w:rPr>
          <w:rFonts w:ascii="Times New Roman" w:hAnsi="Times New Roman" w:cs="Times New Roman"/>
          <w:sz w:val="24"/>
          <w:szCs w:val="24"/>
        </w:rPr>
      </w:pPr>
    </w:p>
    <w:p w14:paraId="481A29E4"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These respondents ignored their own abusive behavior and simply focused on the behavior of church leadership.  This technique is known as “condemning the condemners.”</w:t>
      </w:r>
    </w:p>
    <w:p w14:paraId="2EC5E4E0" w14:textId="77777777" w:rsidR="00AB5744" w:rsidRPr="00AB5744" w:rsidRDefault="00AB5744" w:rsidP="00AB5744">
      <w:pPr>
        <w:rPr>
          <w:rFonts w:ascii="Times New Roman" w:hAnsi="Times New Roman" w:cs="Times New Roman"/>
          <w:sz w:val="24"/>
          <w:szCs w:val="24"/>
        </w:rPr>
      </w:pPr>
    </w:p>
    <w:p w14:paraId="78EA1F1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F-26:</w:t>
      </w:r>
      <w:r w:rsidRPr="00AB5744">
        <w:rPr>
          <w:rFonts w:ascii="Times New Roman" w:hAnsi="Times New Roman" w:cs="Times New Roman"/>
          <w:sz w:val="24"/>
          <w:szCs w:val="24"/>
        </w:rPr>
        <w:tab/>
        <w:t>Justifications, 4:  Condemning the Condemners</w:t>
      </w:r>
    </w:p>
    <w:p w14:paraId="48B6CA22" w14:textId="77777777" w:rsidR="00AB5744" w:rsidRPr="00AB5744" w:rsidRDefault="00AB5744" w:rsidP="00AB5744">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113, 115</w:t>
      </w:r>
    </w:p>
    <w:p w14:paraId="2775570A" w14:textId="77777777" w:rsidR="00AB5744" w:rsidRPr="00AB5744" w:rsidRDefault="00AB5744" w:rsidP="00AB5744">
      <w:pPr>
        <w:rPr>
          <w:rFonts w:ascii="Times New Roman" w:hAnsi="Times New Roman" w:cs="Times New Roman"/>
          <w:sz w:val="24"/>
          <w:szCs w:val="24"/>
        </w:rPr>
      </w:pPr>
    </w:p>
    <w:p w14:paraId="5B98E88F"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F-27:</w:t>
      </w:r>
      <w:r w:rsidRPr="00AB5744">
        <w:rPr>
          <w:rFonts w:ascii="Times New Roman" w:hAnsi="Times New Roman" w:cs="Times New Roman"/>
          <w:sz w:val="24"/>
          <w:szCs w:val="24"/>
        </w:rPr>
        <w:tab/>
        <w:t>Justification, 5:  Condemning the Condemners</w:t>
      </w:r>
    </w:p>
    <w:p w14:paraId="141E8C32" w14:textId="77777777" w:rsidR="00AB5744" w:rsidRPr="00AB5744" w:rsidRDefault="00AB5744" w:rsidP="00AB5744">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115</w:t>
      </w:r>
    </w:p>
    <w:p w14:paraId="72F51042" w14:textId="77777777" w:rsidR="00AB5744" w:rsidRPr="00AB5744" w:rsidRDefault="00AB5744" w:rsidP="00AB5744">
      <w:pPr>
        <w:rPr>
          <w:rFonts w:ascii="Times New Roman" w:hAnsi="Times New Roman" w:cs="Times New Roman"/>
          <w:sz w:val="24"/>
          <w:szCs w:val="24"/>
        </w:rPr>
      </w:pPr>
    </w:p>
    <w:p w14:paraId="3E7DB9B9"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F-28:</w:t>
      </w:r>
      <w:r w:rsidRPr="00AB5744">
        <w:rPr>
          <w:rFonts w:ascii="Times New Roman" w:hAnsi="Times New Roman" w:cs="Times New Roman"/>
          <w:sz w:val="24"/>
          <w:szCs w:val="24"/>
        </w:rPr>
        <w:tab/>
        <w:t>Justification, 6:  Inadequate Seminary Preparation</w:t>
      </w:r>
    </w:p>
    <w:p w14:paraId="784AD0E2" w14:textId="77777777" w:rsidR="00AB5744" w:rsidRPr="00AB5744" w:rsidRDefault="00AB5744" w:rsidP="00AB5744">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115</w:t>
      </w:r>
    </w:p>
    <w:p w14:paraId="693C76C5" w14:textId="77777777" w:rsidR="00AB5744" w:rsidRPr="00AB5744" w:rsidRDefault="00AB5744" w:rsidP="00AB5744">
      <w:pPr>
        <w:rPr>
          <w:rFonts w:ascii="Times New Roman" w:hAnsi="Times New Roman" w:cs="Times New Roman"/>
          <w:sz w:val="24"/>
          <w:szCs w:val="24"/>
        </w:rPr>
      </w:pPr>
    </w:p>
    <w:p w14:paraId="4FA54965"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The problem, as it appeared to the accused priests, was the failure of church leaders to adequately train them for the priesthood, particularly the loneliness and isolation therein.  Some priests who were not isolated expressed that they were emotionally, psychologically, and sometimes physically abused by their pastors, especially in their early assignments.  They experienced a shock in making the transition from the supportive communal seminary setting to the more isolated and difficult experiences of active ministry.</w:t>
      </w:r>
    </w:p>
    <w:p w14:paraId="12FD7BC4" w14:textId="77777777" w:rsidR="00AB5744" w:rsidRPr="00AB5744" w:rsidRDefault="00AB5744" w:rsidP="00AB5744">
      <w:pPr>
        <w:rPr>
          <w:rFonts w:ascii="Times New Roman" w:hAnsi="Times New Roman" w:cs="Times New Roman"/>
          <w:sz w:val="24"/>
          <w:szCs w:val="24"/>
        </w:rPr>
      </w:pPr>
    </w:p>
    <w:p w14:paraId="2181BA0A"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F-29:</w:t>
      </w:r>
      <w:r w:rsidRPr="00AB5744">
        <w:rPr>
          <w:rFonts w:ascii="Times New Roman" w:hAnsi="Times New Roman" w:cs="Times New Roman"/>
          <w:sz w:val="24"/>
          <w:szCs w:val="24"/>
        </w:rPr>
        <w:tab/>
        <w:t>Deviance Disavowal:  Appealing to a Higher Authority</w:t>
      </w:r>
    </w:p>
    <w:p w14:paraId="08CACF14"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pp. 108, 112</w:t>
      </w:r>
    </w:p>
    <w:p w14:paraId="6776E3A4" w14:textId="77777777" w:rsidR="00AB5744" w:rsidRPr="00AB5744" w:rsidRDefault="00AB5744" w:rsidP="00AB5744">
      <w:pPr>
        <w:rPr>
          <w:rFonts w:ascii="Times New Roman" w:hAnsi="Times New Roman" w:cs="Times New Roman"/>
          <w:sz w:val="24"/>
          <w:szCs w:val="24"/>
        </w:rPr>
      </w:pPr>
    </w:p>
    <w:p w14:paraId="5707FF51"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F-30:</w:t>
      </w:r>
      <w:r w:rsidRPr="00AB5744">
        <w:rPr>
          <w:rFonts w:ascii="Times New Roman" w:hAnsi="Times New Roman" w:cs="Times New Roman"/>
          <w:sz w:val="24"/>
          <w:szCs w:val="24"/>
        </w:rPr>
        <w:tab/>
        <w:t>E</w:t>
      </w:r>
      <w:proofErr w:type="gramStart"/>
      <w:r w:rsidRPr="00AB5744">
        <w:rPr>
          <w:rFonts w:ascii="Times New Roman" w:hAnsi="Times New Roman" w:cs="Times New Roman"/>
          <w:sz w:val="24"/>
          <w:szCs w:val="24"/>
        </w:rPr>
        <w:t>.  Desistance</w:t>
      </w:r>
      <w:proofErr w:type="gramEnd"/>
      <w:r w:rsidRPr="00AB5744">
        <w:rPr>
          <w:rFonts w:ascii="Times New Roman" w:hAnsi="Times New Roman" w:cs="Times New Roman"/>
          <w:sz w:val="24"/>
          <w:szCs w:val="24"/>
        </w:rPr>
        <w:t xml:space="preserve"> for Abuse, 1:  Why Abuse Stopped</w:t>
      </w:r>
    </w:p>
    <w:p w14:paraId="68DAA01D" w14:textId="77777777" w:rsidR="00AB5744" w:rsidRPr="00AB5744" w:rsidRDefault="00AB5744" w:rsidP="00AB5744">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116</w:t>
      </w:r>
    </w:p>
    <w:p w14:paraId="263D62A3" w14:textId="77777777" w:rsidR="00AB5744" w:rsidRPr="00AB5744" w:rsidRDefault="00AB5744" w:rsidP="00AB5744">
      <w:pPr>
        <w:rPr>
          <w:rFonts w:ascii="Times New Roman" w:hAnsi="Times New Roman" w:cs="Times New Roman"/>
          <w:sz w:val="24"/>
          <w:szCs w:val="24"/>
        </w:rPr>
      </w:pPr>
    </w:p>
    <w:p w14:paraId="1BFDC27C"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Survivor surveys and information from public documents lead to a more situational explanation for the desistance from abusive behavior.  Many of the victims said that abuse ceased when they removed themselves from the abusive situations.  In other words, they removed themselves from the situations in which they were being abused, and the priests no longer had the opportunities to abuse them.  Often, however, the abuse had continued for a period of time before the victims could determine a way in which to remove themselves from the abusive situation.</w:t>
      </w:r>
    </w:p>
    <w:p w14:paraId="711ADC85" w14:textId="77777777" w:rsidR="00AB5744" w:rsidRPr="00AB5744" w:rsidRDefault="00AB5744" w:rsidP="00AB5744">
      <w:pPr>
        <w:rPr>
          <w:rFonts w:ascii="Times New Roman" w:hAnsi="Times New Roman" w:cs="Times New Roman"/>
          <w:sz w:val="24"/>
          <w:szCs w:val="24"/>
        </w:rPr>
      </w:pPr>
    </w:p>
    <w:p w14:paraId="2E8AD37A"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F-31:</w:t>
      </w:r>
      <w:r w:rsidRPr="00AB5744">
        <w:rPr>
          <w:rFonts w:ascii="Times New Roman" w:hAnsi="Times New Roman" w:cs="Times New Roman"/>
          <w:sz w:val="24"/>
          <w:szCs w:val="24"/>
        </w:rPr>
        <w:tab/>
        <w:t>Desistance from Abuse, 2:  Why Abuse Stopped</w:t>
      </w:r>
    </w:p>
    <w:p w14:paraId="1EDFBE39" w14:textId="77777777" w:rsidR="00AB5744" w:rsidRPr="00AB5744" w:rsidRDefault="00AB5744" w:rsidP="00AB5744">
      <w:pPr>
        <w:ind w:firstLine="720"/>
        <w:rPr>
          <w:rFonts w:ascii="Times New Roman" w:hAnsi="Times New Roman" w:cs="Times New Roman"/>
          <w:sz w:val="24"/>
          <w:szCs w:val="24"/>
        </w:rPr>
      </w:pPr>
      <w:r w:rsidRPr="00AB5744">
        <w:rPr>
          <w:rFonts w:ascii="Times New Roman" w:hAnsi="Times New Roman" w:cs="Times New Roman"/>
          <w:sz w:val="24"/>
          <w:szCs w:val="24"/>
        </w:rPr>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116</w:t>
      </w:r>
    </w:p>
    <w:p w14:paraId="08914E74" w14:textId="77777777" w:rsidR="00AB5744" w:rsidRPr="00AB5744" w:rsidRDefault="00AB5744" w:rsidP="00AB5744">
      <w:pPr>
        <w:rPr>
          <w:rFonts w:ascii="Times New Roman" w:hAnsi="Times New Roman" w:cs="Times New Roman"/>
          <w:sz w:val="24"/>
          <w:szCs w:val="24"/>
        </w:rPr>
      </w:pPr>
    </w:p>
    <w:p w14:paraId="497B5F07" w14:textId="77777777" w:rsidR="00AB5744" w:rsidRPr="00AB5744" w:rsidRDefault="00AB5744" w:rsidP="00AB5744">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lastRenderedPageBreak/>
        <w:t>Survivor surveys and information from public documents lead to a more situational explanation for the desistance from abusive behavior.  Many of the victims said that abuse ceased when they removed themselves from the abusive situations.  In other words, they removed themselves from the situations in which they were being abused, and the priests no longer had the opportunities to abuse them.  Often, however, the abuse had continued for a period of time before the victims could determine a way in which to remove themselves from the abusive situation.</w:t>
      </w:r>
    </w:p>
    <w:p w14:paraId="1CF973CD" w14:textId="77777777" w:rsidR="00AB5744" w:rsidRPr="00AB5744" w:rsidRDefault="00AB5744" w:rsidP="00AB5744">
      <w:pPr>
        <w:rPr>
          <w:rFonts w:ascii="Times New Roman" w:hAnsi="Times New Roman" w:cs="Times New Roman"/>
          <w:sz w:val="24"/>
          <w:szCs w:val="24"/>
        </w:rPr>
      </w:pPr>
    </w:p>
    <w:p w14:paraId="28DC344D" w14:textId="77777777" w:rsidR="00AB5744" w:rsidRPr="00AB5744" w:rsidRDefault="00AB5744" w:rsidP="00AB5744">
      <w:pPr>
        <w:rPr>
          <w:rFonts w:ascii="Times New Roman" w:hAnsi="Times New Roman" w:cs="Times New Roman"/>
          <w:sz w:val="24"/>
          <w:szCs w:val="24"/>
        </w:rPr>
      </w:pPr>
      <w:r w:rsidRPr="00AB5744">
        <w:rPr>
          <w:rFonts w:ascii="Times New Roman" w:hAnsi="Times New Roman" w:cs="Times New Roman"/>
          <w:sz w:val="24"/>
          <w:szCs w:val="24"/>
        </w:rPr>
        <w:t>F-32:</w:t>
      </w:r>
      <w:r w:rsidRPr="00AB5744">
        <w:rPr>
          <w:rFonts w:ascii="Times New Roman" w:hAnsi="Times New Roman" w:cs="Times New Roman"/>
          <w:sz w:val="24"/>
          <w:szCs w:val="24"/>
        </w:rPr>
        <w:tab/>
        <w:t>Summary of Understanding the Sexual Victimization of Children</w:t>
      </w:r>
    </w:p>
    <w:p w14:paraId="22CF23A0" w14:textId="77777777" w:rsidR="00AB5744" w:rsidRPr="00AB5744" w:rsidRDefault="00AB5744" w:rsidP="00AB5744">
      <w:pPr>
        <w:rPr>
          <w:rFonts w:ascii="Times New Roman" w:hAnsi="Times New Roman" w:cs="Times New Roman"/>
          <w:sz w:val="24"/>
          <w:szCs w:val="24"/>
        </w:rPr>
      </w:pPr>
    </w:p>
    <w:p w14:paraId="7F9666B2" w14:textId="77777777" w:rsidR="00E91117" w:rsidRPr="00AB5744" w:rsidRDefault="00AB5744" w:rsidP="00983BD4">
      <w:pPr>
        <w:rPr>
          <w:rFonts w:ascii="Times New Roman" w:hAnsi="Times New Roman" w:cs="Times New Roman"/>
          <w:sz w:val="24"/>
          <w:szCs w:val="24"/>
        </w:rPr>
      </w:pPr>
      <w:r w:rsidRPr="00AB5744">
        <w:rPr>
          <w:rFonts w:ascii="Times New Roman" w:hAnsi="Times New Roman" w:cs="Times New Roman"/>
          <w:sz w:val="24"/>
          <w:szCs w:val="24"/>
        </w:rPr>
        <w:t>F-33:</w:t>
      </w:r>
      <w:r w:rsidRPr="00AB5744">
        <w:rPr>
          <w:rFonts w:ascii="Times New Roman" w:hAnsi="Times New Roman" w:cs="Times New Roman"/>
          <w:sz w:val="24"/>
          <w:szCs w:val="24"/>
        </w:rPr>
        <w:tab/>
        <w:t>Discussion Questions</w:t>
      </w:r>
    </w:p>
    <w:p w14:paraId="47EEB5FF" w14:textId="77777777" w:rsidR="00E91117" w:rsidRDefault="00E91117" w:rsidP="00983BD4">
      <w:pPr>
        <w:rPr>
          <w:rFonts w:ascii="Times New Roman" w:hAnsi="Times New Roman" w:cs="Times New Roman"/>
          <w:b/>
          <w:sz w:val="24"/>
          <w:szCs w:val="24"/>
        </w:rPr>
      </w:pPr>
    </w:p>
    <w:p w14:paraId="2BC8D0BA" w14:textId="77777777" w:rsidR="00E91117" w:rsidRDefault="00E91117" w:rsidP="00983BD4">
      <w:pPr>
        <w:rPr>
          <w:rFonts w:ascii="Times New Roman" w:hAnsi="Times New Roman" w:cs="Times New Roman"/>
          <w:b/>
          <w:sz w:val="24"/>
          <w:szCs w:val="24"/>
        </w:rPr>
      </w:pPr>
    </w:p>
    <w:p w14:paraId="51FC4849" w14:textId="77777777" w:rsidR="00E91117" w:rsidRDefault="00E91117" w:rsidP="00983BD4">
      <w:pPr>
        <w:rPr>
          <w:rFonts w:ascii="Times New Roman" w:hAnsi="Times New Roman" w:cs="Times New Roman"/>
          <w:b/>
          <w:sz w:val="24"/>
          <w:szCs w:val="24"/>
        </w:rPr>
      </w:pPr>
    </w:p>
    <w:p w14:paraId="566DF4C1" w14:textId="77777777" w:rsidR="00E91117" w:rsidRPr="00E91117" w:rsidRDefault="00E91117" w:rsidP="00E91117">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14:paraId="535380F4" w14:textId="77777777" w:rsidR="00E91117" w:rsidRDefault="00E91117" w:rsidP="00E91117">
      <w:pPr>
        <w:tabs>
          <w:tab w:val="num" w:pos="720"/>
        </w:tabs>
        <w:rPr>
          <w:rFonts w:ascii="Times New Roman" w:hAnsi="Times New Roman" w:cs="Times New Roman"/>
          <w:bCs/>
          <w:sz w:val="24"/>
          <w:szCs w:val="24"/>
        </w:rPr>
      </w:pPr>
    </w:p>
    <w:p w14:paraId="4586FF9C" w14:textId="77777777" w:rsidR="00E91117" w:rsidRPr="000A1353" w:rsidRDefault="00E91117" w:rsidP="00E91117">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14:paraId="6708DDE2" w14:textId="77777777" w:rsidR="00822BDC" w:rsidRDefault="00822BDC" w:rsidP="00983BD4">
      <w:pPr>
        <w:rPr>
          <w:rFonts w:ascii="Times New Roman" w:hAnsi="Times New Roman" w:cs="Times New Roman"/>
          <w:b/>
          <w:sz w:val="24"/>
          <w:szCs w:val="24"/>
        </w:rPr>
      </w:pPr>
    </w:p>
    <w:p w14:paraId="5A351B9D" w14:textId="77777777" w:rsidR="00822BDC" w:rsidRP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14:paraId="4271412F" w14:textId="77777777"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Sister Katarina </w:t>
      </w:r>
      <w:proofErr w:type="spellStart"/>
      <w:r w:rsidRPr="00822BDC">
        <w:rPr>
          <w:rFonts w:ascii="Times New Roman" w:hAnsi="Times New Roman" w:cs="Times New Roman"/>
          <w:sz w:val="24"/>
          <w:szCs w:val="24"/>
        </w:rPr>
        <w:t>Schuth</w:t>
      </w:r>
      <w:proofErr w:type="spellEnd"/>
      <w:r w:rsidRPr="00822BDC">
        <w:rPr>
          <w:rFonts w:ascii="Times New Roman" w:hAnsi="Times New Roman" w:cs="Times New Roman"/>
          <w:sz w:val="24"/>
          <w:szCs w:val="24"/>
        </w:rPr>
        <w:t>, O.S.F., St. Paul Seminary School of Divinity, University of St. Thomas</w:t>
      </w:r>
    </w:p>
    <w:p w14:paraId="0DDE782D" w14:textId="77777777"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14:paraId="2AB5107E" w14:textId="77777777"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14:paraId="7F4689D0" w14:textId="77777777" w:rsidR="00822BDC" w:rsidRPr="00822BDC" w:rsidRDefault="00822BDC" w:rsidP="00822BDC">
      <w:pPr>
        <w:rPr>
          <w:rFonts w:ascii="Times New Roman" w:hAnsi="Times New Roman" w:cs="Times New Roman"/>
          <w:sz w:val="24"/>
          <w:szCs w:val="24"/>
        </w:rPr>
      </w:pPr>
      <w:r>
        <w:rPr>
          <w:rFonts w:ascii="Times New Roman" w:hAnsi="Times New Roman" w:cs="Times New Roman"/>
          <w:sz w:val="24"/>
          <w:szCs w:val="24"/>
        </w:rPr>
        <w:t xml:space="preserve">Reviewed by numerous seminary personnel </w:t>
      </w:r>
    </w:p>
    <w:p w14:paraId="5021DACF" w14:textId="77777777" w:rsidR="00822BDC" w:rsidRPr="00822BDC" w:rsidRDefault="00822BDC" w:rsidP="00983BD4">
      <w:pPr>
        <w:rPr>
          <w:rFonts w:ascii="Times New Roman" w:hAnsi="Times New Roman" w:cs="Times New Roman"/>
          <w:sz w:val="24"/>
          <w:szCs w:val="24"/>
        </w:rPr>
      </w:pPr>
    </w:p>
    <w:sectPr w:rsidR="00822BDC" w:rsidRPr="00822BDC" w:rsidSect="00122EC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36E0" w14:textId="77777777" w:rsidR="0059071F" w:rsidRDefault="0059071F" w:rsidP="00122EC8">
      <w:r>
        <w:separator/>
      </w:r>
    </w:p>
  </w:endnote>
  <w:endnote w:type="continuationSeparator" w:id="0">
    <w:p w14:paraId="43175EE3" w14:textId="77777777" w:rsidR="0059071F" w:rsidRDefault="0059071F" w:rsidP="001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426C5" w14:textId="77777777" w:rsidR="0059071F" w:rsidRDefault="0059071F" w:rsidP="00122EC8">
      <w:r>
        <w:separator/>
      </w:r>
    </w:p>
  </w:footnote>
  <w:footnote w:type="continuationSeparator" w:id="0">
    <w:p w14:paraId="46244405" w14:textId="77777777" w:rsidR="0059071F" w:rsidRDefault="0059071F" w:rsidP="0012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66756"/>
      <w:docPartObj>
        <w:docPartGallery w:val="Page Numbers (Top of Page)"/>
        <w:docPartUnique/>
      </w:docPartObj>
    </w:sdtPr>
    <w:sdtEndPr>
      <w:rPr>
        <w:noProof/>
      </w:rPr>
    </w:sdtEndPr>
    <w:sdtContent>
      <w:p w14:paraId="7DCC8D48" w14:textId="77777777" w:rsidR="00122EC8" w:rsidRDefault="00122EC8">
        <w:pPr>
          <w:pStyle w:val="Header"/>
          <w:jc w:val="right"/>
        </w:pPr>
        <w:r>
          <w:fldChar w:fldCharType="begin"/>
        </w:r>
        <w:r>
          <w:instrText xml:space="preserve"> PAGE   \* MERGEFORMAT </w:instrText>
        </w:r>
        <w:r>
          <w:fldChar w:fldCharType="separate"/>
        </w:r>
        <w:r w:rsidR="004C0309">
          <w:rPr>
            <w:noProof/>
          </w:rPr>
          <w:t>7</w:t>
        </w:r>
        <w:r>
          <w:rPr>
            <w:noProof/>
          </w:rPr>
          <w:fldChar w:fldCharType="end"/>
        </w:r>
      </w:p>
    </w:sdtContent>
  </w:sdt>
  <w:p w14:paraId="2B550FCC" w14:textId="77777777" w:rsidR="00122EC8" w:rsidRDefault="0012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3FC"/>
    <w:multiLevelType w:val="hybridMultilevel"/>
    <w:tmpl w:val="43521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94637"/>
    <w:multiLevelType w:val="hybridMultilevel"/>
    <w:tmpl w:val="CD168530"/>
    <w:lvl w:ilvl="0" w:tplc="10ECA1B2">
      <w:start w:val="1"/>
      <w:numFmt w:val="bullet"/>
      <w:lvlText w:val="•"/>
      <w:lvlJc w:val="left"/>
      <w:pPr>
        <w:tabs>
          <w:tab w:val="num" w:pos="720"/>
        </w:tabs>
        <w:ind w:left="720" w:hanging="360"/>
      </w:pPr>
      <w:rPr>
        <w:rFonts w:ascii="Arial" w:hAnsi="Arial" w:hint="default"/>
      </w:rPr>
    </w:lvl>
    <w:lvl w:ilvl="1" w:tplc="AF42FB38" w:tentative="1">
      <w:start w:val="1"/>
      <w:numFmt w:val="bullet"/>
      <w:lvlText w:val="•"/>
      <w:lvlJc w:val="left"/>
      <w:pPr>
        <w:tabs>
          <w:tab w:val="num" w:pos="1440"/>
        </w:tabs>
        <w:ind w:left="1440" w:hanging="360"/>
      </w:pPr>
      <w:rPr>
        <w:rFonts w:ascii="Arial" w:hAnsi="Arial" w:hint="default"/>
      </w:rPr>
    </w:lvl>
    <w:lvl w:ilvl="2" w:tplc="4464251A" w:tentative="1">
      <w:start w:val="1"/>
      <w:numFmt w:val="bullet"/>
      <w:lvlText w:val="•"/>
      <w:lvlJc w:val="left"/>
      <w:pPr>
        <w:tabs>
          <w:tab w:val="num" w:pos="2160"/>
        </w:tabs>
        <w:ind w:left="2160" w:hanging="360"/>
      </w:pPr>
      <w:rPr>
        <w:rFonts w:ascii="Arial" w:hAnsi="Arial" w:hint="default"/>
      </w:rPr>
    </w:lvl>
    <w:lvl w:ilvl="3" w:tplc="C3647840" w:tentative="1">
      <w:start w:val="1"/>
      <w:numFmt w:val="bullet"/>
      <w:lvlText w:val="•"/>
      <w:lvlJc w:val="left"/>
      <w:pPr>
        <w:tabs>
          <w:tab w:val="num" w:pos="2880"/>
        </w:tabs>
        <w:ind w:left="2880" w:hanging="360"/>
      </w:pPr>
      <w:rPr>
        <w:rFonts w:ascii="Arial" w:hAnsi="Arial" w:hint="default"/>
      </w:rPr>
    </w:lvl>
    <w:lvl w:ilvl="4" w:tplc="C5D621A2" w:tentative="1">
      <w:start w:val="1"/>
      <w:numFmt w:val="bullet"/>
      <w:lvlText w:val="•"/>
      <w:lvlJc w:val="left"/>
      <w:pPr>
        <w:tabs>
          <w:tab w:val="num" w:pos="3600"/>
        </w:tabs>
        <w:ind w:left="3600" w:hanging="360"/>
      </w:pPr>
      <w:rPr>
        <w:rFonts w:ascii="Arial" w:hAnsi="Arial" w:hint="default"/>
      </w:rPr>
    </w:lvl>
    <w:lvl w:ilvl="5" w:tplc="91981C10" w:tentative="1">
      <w:start w:val="1"/>
      <w:numFmt w:val="bullet"/>
      <w:lvlText w:val="•"/>
      <w:lvlJc w:val="left"/>
      <w:pPr>
        <w:tabs>
          <w:tab w:val="num" w:pos="4320"/>
        </w:tabs>
        <w:ind w:left="4320" w:hanging="360"/>
      </w:pPr>
      <w:rPr>
        <w:rFonts w:ascii="Arial" w:hAnsi="Arial" w:hint="default"/>
      </w:rPr>
    </w:lvl>
    <w:lvl w:ilvl="6" w:tplc="E040A438" w:tentative="1">
      <w:start w:val="1"/>
      <w:numFmt w:val="bullet"/>
      <w:lvlText w:val="•"/>
      <w:lvlJc w:val="left"/>
      <w:pPr>
        <w:tabs>
          <w:tab w:val="num" w:pos="5040"/>
        </w:tabs>
        <w:ind w:left="5040" w:hanging="360"/>
      </w:pPr>
      <w:rPr>
        <w:rFonts w:ascii="Arial" w:hAnsi="Arial" w:hint="default"/>
      </w:rPr>
    </w:lvl>
    <w:lvl w:ilvl="7" w:tplc="951E388E" w:tentative="1">
      <w:start w:val="1"/>
      <w:numFmt w:val="bullet"/>
      <w:lvlText w:val="•"/>
      <w:lvlJc w:val="left"/>
      <w:pPr>
        <w:tabs>
          <w:tab w:val="num" w:pos="5760"/>
        </w:tabs>
        <w:ind w:left="5760" w:hanging="360"/>
      </w:pPr>
      <w:rPr>
        <w:rFonts w:ascii="Arial" w:hAnsi="Arial" w:hint="default"/>
      </w:rPr>
    </w:lvl>
    <w:lvl w:ilvl="8" w:tplc="1812DF0C" w:tentative="1">
      <w:start w:val="1"/>
      <w:numFmt w:val="bullet"/>
      <w:lvlText w:val="•"/>
      <w:lvlJc w:val="left"/>
      <w:pPr>
        <w:tabs>
          <w:tab w:val="num" w:pos="6480"/>
        </w:tabs>
        <w:ind w:left="6480" w:hanging="360"/>
      </w:pPr>
      <w:rPr>
        <w:rFonts w:ascii="Arial" w:hAnsi="Arial" w:hint="default"/>
      </w:rPr>
    </w:lvl>
  </w:abstractNum>
  <w:abstractNum w:abstractNumId="2">
    <w:nsid w:val="1D66079E"/>
    <w:multiLevelType w:val="hybridMultilevel"/>
    <w:tmpl w:val="D5B07BC2"/>
    <w:lvl w:ilvl="0" w:tplc="325E8FBC">
      <w:start w:val="1"/>
      <w:numFmt w:val="bullet"/>
      <w:lvlText w:val="•"/>
      <w:lvlJc w:val="left"/>
      <w:pPr>
        <w:tabs>
          <w:tab w:val="num" w:pos="720"/>
        </w:tabs>
        <w:ind w:left="720" w:hanging="360"/>
      </w:pPr>
      <w:rPr>
        <w:rFonts w:ascii="Arial" w:hAnsi="Arial" w:hint="default"/>
      </w:rPr>
    </w:lvl>
    <w:lvl w:ilvl="1" w:tplc="892A766E">
      <w:start w:val="529"/>
      <w:numFmt w:val="bullet"/>
      <w:lvlText w:val=""/>
      <w:lvlJc w:val="left"/>
      <w:pPr>
        <w:tabs>
          <w:tab w:val="num" w:pos="1440"/>
        </w:tabs>
        <w:ind w:left="1440" w:hanging="360"/>
      </w:pPr>
      <w:rPr>
        <w:rFonts w:ascii="Wingdings" w:hAnsi="Wingdings" w:hint="default"/>
      </w:rPr>
    </w:lvl>
    <w:lvl w:ilvl="2" w:tplc="BD0C2C16" w:tentative="1">
      <w:start w:val="1"/>
      <w:numFmt w:val="bullet"/>
      <w:lvlText w:val="•"/>
      <w:lvlJc w:val="left"/>
      <w:pPr>
        <w:tabs>
          <w:tab w:val="num" w:pos="2160"/>
        </w:tabs>
        <w:ind w:left="2160" w:hanging="360"/>
      </w:pPr>
      <w:rPr>
        <w:rFonts w:ascii="Arial" w:hAnsi="Arial" w:hint="default"/>
      </w:rPr>
    </w:lvl>
    <w:lvl w:ilvl="3" w:tplc="B2E47F04" w:tentative="1">
      <w:start w:val="1"/>
      <w:numFmt w:val="bullet"/>
      <w:lvlText w:val="•"/>
      <w:lvlJc w:val="left"/>
      <w:pPr>
        <w:tabs>
          <w:tab w:val="num" w:pos="2880"/>
        </w:tabs>
        <w:ind w:left="2880" w:hanging="360"/>
      </w:pPr>
      <w:rPr>
        <w:rFonts w:ascii="Arial" w:hAnsi="Arial" w:hint="default"/>
      </w:rPr>
    </w:lvl>
    <w:lvl w:ilvl="4" w:tplc="2A2E7D32" w:tentative="1">
      <w:start w:val="1"/>
      <w:numFmt w:val="bullet"/>
      <w:lvlText w:val="•"/>
      <w:lvlJc w:val="left"/>
      <w:pPr>
        <w:tabs>
          <w:tab w:val="num" w:pos="3600"/>
        </w:tabs>
        <w:ind w:left="3600" w:hanging="360"/>
      </w:pPr>
      <w:rPr>
        <w:rFonts w:ascii="Arial" w:hAnsi="Arial" w:hint="default"/>
      </w:rPr>
    </w:lvl>
    <w:lvl w:ilvl="5" w:tplc="47480806" w:tentative="1">
      <w:start w:val="1"/>
      <w:numFmt w:val="bullet"/>
      <w:lvlText w:val="•"/>
      <w:lvlJc w:val="left"/>
      <w:pPr>
        <w:tabs>
          <w:tab w:val="num" w:pos="4320"/>
        </w:tabs>
        <w:ind w:left="4320" w:hanging="360"/>
      </w:pPr>
      <w:rPr>
        <w:rFonts w:ascii="Arial" w:hAnsi="Arial" w:hint="default"/>
      </w:rPr>
    </w:lvl>
    <w:lvl w:ilvl="6" w:tplc="1E9A4B38" w:tentative="1">
      <w:start w:val="1"/>
      <w:numFmt w:val="bullet"/>
      <w:lvlText w:val="•"/>
      <w:lvlJc w:val="left"/>
      <w:pPr>
        <w:tabs>
          <w:tab w:val="num" w:pos="5040"/>
        </w:tabs>
        <w:ind w:left="5040" w:hanging="360"/>
      </w:pPr>
      <w:rPr>
        <w:rFonts w:ascii="Arial" w:hAnsi="Arial" w:hint="default"/>
      </w:rPr>
    </w:lvl>
    <w:lvl w:ilvl="7" w:tplc="F6141FE8" w:tentative="1">
      <w:start w:val="1"/>
      <w:numFmt w:val="bullet"/>
      <w:lvlText w:val="•"/>
      <w:lvlJc w:val="left"/>
      <w:pPr>
        <w:tabs>
          <w:tab w:val="num" w:pos="5760"/>
        </w:tabs>
        <w:ind w:left="5760" w:hanging="360"/>
      </w:pPr>
      <w:rPr>
        <w:rFonts w:ascii="Arial" w:hAnsi="Arial" w:hint="default"/>
      </w:rPr>
    </w:lvl>
    <w:lvl w:ilvl="8" w:tplc="716E165A" w:tentative="1">
      <w:start w:val="1"/>
      <w:numFmt w:val="bullet"/>
      <w:lvlText w:val="•"/>
      <w:lvlJc w:val="left"/>
      <w:pPr>
        <w:tabs>
          <w:tab w:val="num" w:pos="6480"/>
        </w:tabs>
        <w:ind w:left="6480" w:hanging="360"/>
      </w:pPr>
      <w:rPr>
        <w:rFonts w:ascii="Arial" w:hAnsi="Arial" w:hint="default"/>
      </w:rPr>
    </w:lvl>
  </w:abstractNum>
  <w:abstractNum w:abstractNumId="3">
    <w:nsid w:val="1E0F513C"/>
    <w:multiLevelType w:val="hybridMultilevel"/>
    <w:tmpl w:val="6DB63B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0D1360"/>
    <w:multiLevelType w:val="hybridMultilevel"/>
    <w:tmpl w:val="F58E0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C5AC7"/>
    <w:multiLevelType w:val="hybridMultilevel"/>
    <w:tmpl w:val="94C4CF2C"/>
    <w:lvl w:ilvl="0" w:tplc="0409000F">
      <w:start w:val="1"/>
      <w:numFmt w:val="decimal"/>
      <w:lvlText w:val="%1."/>
      <w:lvlJc w:val="left"/>
      <w:pPr>
        <w:tabs>
          <w:tab w:val="num" w:pos="720"/>
        </w:tabs>
        <w:ind w:left="720" w:hanging="360"/>
      </w:pPr>
      <w:rPr>
        <w:rFonts w:hint="default"/>
      </w:rPr>
    </w:lvl>
    <w:lvl w:ilvl="1" w:tplc="AF42FB38" w:tentative="1">
      <w:start w:val="1"/>
      <w:numFmt w:val="bullet"/>
      <w:lvlText w:val="•"/>
      <w:lvlJc w:val="left"/>
      <w:pPr>
        <w:tabs>
          <w:tab w:val="num" w:pos="1440"/>
        </w:tabs>
        <w:ind w:left="1440" w:hanging="360"/>
      </w:pPr>
      <w:rPr>
        <w:rFonts w:ascii="Arial" w:hAnsi="Arial" w:hint="default"/>
      </w:rPr>
    </w:lvl>
    <w:lvl w:ilvl="2" w:tplc="4464251A" w:tentative="1">
      <w:start w:val="1"/>
      <w:numFmt w:val="bullet"/>
      <w:lvlText w:val="•"/>
      <w:lvlJc w:val="left"/>
      <w:pPr>
        <w:tabs>
          <w:tab w:val="num" w:pos="2160"/>
        </w:tabs>
        <w:ind w:left="2160" w:hanging="360"/>
      </w:pPr>
      <w:rPr>
        <w:rFonts w:ascii="Arial" w:hAnsi="Arial" w:hint="default"/>
      </w:rPr>
    </w:lvl>
    <w:lvl w:ilvl="3" w:tplc="C3647840" w:tentative="1">
      <w:start w:val="1"/>
      <w:numFmt w:val="bullet"/>
      <w:lvlText w:val="•"/>
      <w:lvlJc w:val="left"/>
      <w:pPr>
        <w:tabs>
          <w:tab w:val="num" w:pos="2880"/>
        </w:tabs>
        <w:ind w:left="2880" w:hanging="360"/>
      </w:pPr>
      <w:rPr>
        <w:rFonts w:ascii="Arial" w:hAnsi="Arial" w:hint="default"/>
      </w:rPr>
    </w:lvl>
    <w:lvl w:ilvl="4" w:tplc="C5D621A2" w:tentative="1">
      <w:start w:val="1"/>
      <w:numFmt w:val="bullet"/>
      <w:lvlText w:val="•"/>
      <w:lvlJc w:val="left"/>
      <w:pPr>
        <w:tabs>
          <w:tab w:val="num" w:pos="3600"/>
        </w:tabs>
        <w:ind w:left="3600" w:hanging="360"/>
      </w:pPr>
      <w:rPr>
        <w:rFonts w:ascii="Arial" w:hAnsi="Arial" w:hint="default"/>
      </w:rPr>
    </w:lvl>
    <w:lvl w:ilvl="5" w:tplc="91981C10" w:tentative="1">
      <w:start w:val="1"/>
      <w:numFmt w:val="bullet"/>
      <w:lvlText w:val="•"/>
      <w:lvlJc w:val="left"/>
      <w:pPr>
        <w:tabs>
          <w:tab w:val="num" w:pos="4320"/>
        </w:tabs>
        <w:ind w:left="4320" w:hanging="360"/>
      </w:pPr>
      <w:rPr>
        <w:rFonts w:ascii="Arial" w:hAnsi="Arial" w:hint="default"/>
      </w:rPr>
    </w:lvl>
    <w:lvl w:ilvl="6" w:tplc="E040A438" w:tentative="1">
      <w:start w:val="1"/>
      <w:numFmt w:val="bullet"/>
      <w:lvlText w:val="•"/>
      <w:lvlJc w:val="left"/>
      <w:pPr>
        <w:tabs>
          <w:tab w:val="num" w:pos="5040"/>
        </w:tabs>
        <w:ind w:left="5040" w:hanging="360"/>
      </w:pPr>
      <w:rPr>
        <w:rFonts w:ascii="Arial" w:hAnsi="Arial" w:hint="default"/>
      </w:rPr>
    </w:lvl>
    <w:lvl w:ilvl="7" w:tplc="951E388E" w:tentative="1">
      <w:start w:val="1"/>
      <w:numFmt w:val="bullet"/>
      <w:lvlText w:val="•"/>
      <w:lvlJc w:val="left"/>
      <w:pPr>
        <w:tabs>
          <w:tab w:val="num" w:pos="5760"/>
        </w:tabs>
        <w:ind w:left="5760" w:hanging="360"/>
      </w:pPr>
      <w:rPr>
        <w:rFonts w:ascii="Arial" w:hAnsi="Arial" w:hint="default"/>
      </w:rPr>
    </w:lvl>
    <w:lvl w:ilvl="8" w:tplc="1812DF0C" w:tentative="1">
      <w:start w:val="1"/>
      <w:numFmt w:val="bullet"/>
      <w:lvlText w:val="•"/>
      <w:lvlJc w:val="left"/>
      <w:pPr>
        <w:tabs>
          <w:tab w:val="num" w:pos="6480"/>
        </w:tabs>
        <w:ind w:left="6480" w:hanging="360"/>
      </w:pPr>
      <w:rPr>
        <w:rFonts w:ascii="Arial" w:hAnsi="Arial" w:hint="default"/>
      </w:rPr>
    </w:lvl>
  </w:abstractNum>
  <w:abstractNum w:abstractNumId="6">
    <w:nsid w:val="41E8208B"/>
    <w:multiLevelType w:val="hybridMultilevel"/>
    <w:tmpl w:val="76ECDE0A"/>
    <w:lvl w:ilvl="0" w:tplc="04090019">
      <w:start w:val="1"/>
      <w:numFmt w:val="lowerLetter"/>
      <w:lvlText w:val="%1."/>
      <w:lvlJc w:val="left"/>
      <w:pPr>
        <w:tabs>
          <w:tab w:val="num" w:pos="720"/>
        </w:tabs>
        <w:ind w:left="720" w:hanging="360"/>
      </w:pPr>
      <w:rPr>
        <w:rFonts w:hint="default"/>
      </w:rPr>
    </w:lvl>
    <w:lvl w:ilvl="1" w:tplc="AF42FB38" w:tentative="1">
      <w:start w:val="1"/>
      <w:numFmt w:val="bullet"/>
      <w:lvlText w:val="•"/>
      <w:lvlJc w:val="left"/>
      <w:pPr>
        <w:tabs>
          <w:tab w:val="num" w:pos="1440"/>
        </w:tabs>
        <w:ind w:left="1440" w:hanging="360"/>
      </w:pPr>
      <w:rPr>
        <w:rFonts w:ascii="Arial" w:hAnsi="Arial" w:hint="default"/>
      </w:rPr>
    </w:lvl>
    <w:lvl w:ilvl="2" w:tplc="4464251A" w:tentative="1">
      <w:start w:val="1"/>
      <w:numFmt w:val="bullet"/>
      <w:lvlText w:val="•"/>
      <w:lvlJc w:val="left"/>
      <w:pPr>
        <w:tabs>
          <w:tab w:val="num" w:pos="2160"/>
        </w:tabs>
        <w:ind w:left="2160" w:hanging="360"/>
      </w:pPr>
      <w:rPr>
        <w:rFonts w:ascii="Arial" w:hAnsi="Arial" w:hint="default"/>
      </w:rPr>
    </w:lvl>
    <w:lvl w:ilvl="3" w:tplc="C3647840" w:tentative="1">
      <w:start w:val="1"/>
      <w:numFmt w:val="bullet"/>
      <w:lvlText w:val="•"/>
      <w:lvlJc w:val="left"/>
      <w:pPr>
        <w:tabs>
          <w:tab w:val="num" w:pos="2880"/>
        </w:tabs>
        <w:ind w:left="2880" w:hanging="360"/>
      </w:pPr>
      <w:rPr>
        <w:rFonts w:ascii="Arial" w:hAnsi="Arial" w:hint="default"/>
      </w:rPr>
    </w:lvl>
    <w:lvl w:ilvl="4" w:tplc="C5D621A2" w:tentative="1">
      <w:start w:val="1"/>
      <w:numFmt w:val="bullet"/>
      <w:lvlText w:val="•"/>
      <w:lvlJc w:val="left"/>
      <w:pPr>
        <w:tabs>
          <w:tab w:val="num" w:pos="3600"/>
        </w:tabs>
        <w:ind w:left="3600" w:hanging="360"/>
      </w:pPr>
      <w:rPr>
        <w:rFonts w:ascii="Arial" w:hAnsi="Arial" w:hint="default"/>
      </w:rPr>
    </w:lvl>
    <w:lvl w:ilvl="5" w:tplc="91981C10" w:tentative="1">
      <w:start w:val="1"/>
      <w:numFmt w:val="bullet"/>
      <w:lvlText w:val="•"/>
      <w:lvlJc w:val="left"/>
      <w:pPr>
        <w:tabs>
          <w:tab w:val="num" w:pos="4320"/>
        </w:tabs>
        <w:ind w:left="4320" w:hanging="360"/>
      </w:pPr>
      <w:rPr>
        <w:rFonts w:ascii="Arial" w:hAnsi="Arial" w:hint="default"/>
      </w:rPr>
    </w:lvl>
    <w:lvl w:ilvl="6" w:tplc="E040A438" w:tentative="1">
      <w:start w:val="1"/>
      <w:numFmt w:val="bullet"/>
      <w:lvlText w:val="•"/>
      <w:lvlJc w:val="left"/>
      <w:pPr>
        <w:tabs>
          <w:tab w:val="num" w:pos="5040"/>
        </w:tabs>
        <w:ind w:left="5040" w:hanging="360"/>
      </w:pPr>
      <w:rPr>
        <w:rFonts w:ascii="Arial" w:hAnsi="Arial" w:hint="default"/>
      </w:rPr>
    </w:lvl>
    <w:lvl w:ilvl="7" w:tplc="951E388E" w:tentative="1">
      <w:start w:val="1"/>
      <w:numFmt w:val="bullet"/>
      <w:lvlText w:val="•"/>
      <w:lvlJc w:val="left"/>
      <w:pPr>
        <w:tabs>
          <w:tab w:val="num" w:pos="5760"/>
        </w:tabs>
        <w:ind w:left="5760" w:hanging="360"/>
      </w:pPr>
      <w:rPr>
        <w:rFonts w:ascii="Arial" w:hAnsi="Arial" w:hint="default"/>
      </w:rPr>
    </w:lvl>
    <w:lvl w:ilvl="8" w:tplc="1812DF0C" w:tentative="1">
      <w:start w:val="1"/>
      <w:numFmt w:val="bullet"/>
      <w:lvlText w:val="•"/>
      <w:lvlJc w:val="left"/>
      <w:pPr>
        <w:tabs>
          <w:tab w:val="num" w:pos="6480"/>
        </w:tabs>
        <w:ind w:left="6480" w:hanging="360"/>
      </w:pPr>
      <w:rPr>
        <w:rFonts w:ascii="Arial" w:hAnsi="Arial" w:hint="default"/>
      </w:rPr>
    </w:lvl>
  </w:abstractNum>
  <w:abstractNum w:abstractNumId="7">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8">
    <w:nsid w:val="60ED3156"/>
    <w:multiLevelType w:val="hybridMultilevel"/>
    <w:tmpl w:val="F6C4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8"/>
  </w:num>
  <w:num w:numId="6">
    <w:abstractNumId w:val="0"/>
  </w:num>
  <w:num w:numId="7">
    <w:abstractNumId w:val="4"/>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A1353"/>
    <w:rsid w:val="000C7F53"/>
    <w:rsid w:val="000F1FB4"/>
    <w:rsid w:val="00122EC8"/>
    <w:rsid w:val="0014369E"/>
    <w:rsid w:val="00161EF9"/>
    <w:rsid w:val="00164DDC"/>
    <w:rsid w:val="0018705E"/>
    <w:rsid w:val="001E0BA2"/>
    <w:rsid w:val="002136D8"/>
    <w:rsid w:val="00352EE7"/>
    <w:rsid w:val="00366718"/>
    <w:rsid w:val="004327BA"/>
    <w:rsid w:val="0048663D"/>
    <w:rsid w:val="004C0309"/>
    <w:rsid w:val="005833D9"/>
    <w:rsid w:val="0059071F"/>
    <w:rsid w:val="005A4B25"/>
    <w:rsid w:val="005F462B"/>
    <w:rsid w:val="0066155D"/>
    <w:rsid w:val="006F3A4E"/>
    <w:rsid w:val="007204A9"/>
    <w:rsid w:val="0077290B"/>
    <w:rsid w:val="00786F27"/>
    <w:rsid w:val="00822BDC"/>
    <w:rsid w:val="008331F3"/>
    <w:rsid w:val="008A727C"/>
    <w:rsid w:val="00974A54"/>
    <w:rsid w:val="00983BD4"/>
    <w:rsid w:val="009D2A39"/>
    <w:rsid w:val="00A122CA"/>
    <w:rsid w:val="00A76555"/>
    <w:rsid w:val="00A82068"/>
    <w:rsid w:val="00AB5744"/>
    <w:rsid w:val="00B9308B"/>
    <w:rsid w:val="00BC4C0F"/>
    <w:rsid w:val="00BF0395"/>
    <w:rsid w:val="00C27DBC"/>
    <w:rsid w:val="00C64B91"/>
    <w:rsid w:val="00C94036"/>
    <w:rsid w:val="00CF40EB"/>
    <w:rsid w:val="00DF3D0B"/>
    <w:rsid w:val="00E2530C"/>
    <w:rsid w:val="00E27B66"/>
    <w:rsid w:val="00E91117"/>
    <w:rsid w:val="00EC1A0E"/>
    <w:rsid w:val="00EF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Header">
    <w:name w:val="header"/>
    <w:basedOn w:val="Normal"/>
    <w:link w:val="HeaderChar"/>
    <w:uiPriority w:val="99"/>
    <w:unhideWhenUsed/>
    <w:rsid w:val="00122EC8"/>
    <w:pPr>
      <w:tabs>
        <w:tab w:val="center" w:pos="4680"/>
        <w:tab w:val="right" w:pos="9360"/>
      </w:tabs>
    </w:pPr>
  </w:style>
  <w:style w:type="character" w:customStyle="1" w:styleId="HeaderChar">
    <w:name w:val="Header Char"/>
    <w:basedOn w:val="DefaultParagraphFont"/>
    <w:link w:val="Header"/>
    <w:uiPriority w:val="99"/>
    <w:rsid w:val="00122EC8"/>
  </w:style>
  <w:style w:type="paragraph" w:styleId="Footer">
    <w:name w:val="footer"/>
    <w:basedOn w:val="Normal"/>
    <w:link w:val="FooterChar"/>
    <w:uiPriority w:val="99"/>
    <w:unhideWhenUsed/>
    <w:rsid w:val="00122EC8"/>
    <w:pPr>
      <w:tabs>
        <w:tab w:val="center" w:pos="4680"/>
        <w:tab w:val="right" w:pos="9360"/>
      </w:tabs>
    </w:pPr>
  </w:style>
  <w:style w:type="character" w:customStyle="1" w:styleId="FooterChar">
    <w:name w:val="Footer Char"/>
    <w:basedOn w:val="DefaultParagraphFont"/>
    <w:link w:val="Footer"/>
    <w:uiPriority w:val="99"/>
    <w:rsid w:val="00122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Header">
    <w:name w:val="header"/>
    <w:basedOn w:val="Normal"/>
    <w:link w:val="HeaderChar"/>
    <w:uiPriority w:val="99"/>
    <w:unhideWhenUsed/>
    <w:rsid w:val="00122EC8"/>
    <w:pPr>
      <w:tabs>
        <w:tab w:val="center" w:pos="4680"/>
        <w:tab w:val="right" w:pos="9360"/>
      </w:tabs>
    </w:pPr>
  </w:style>
  <w:style w:type="character" w:customStyle="1" w:styleId="HeaderChar">
    <w:name w:val="Header Char"/>
    <w:basedOn w:val="DefaultParagraphFont"/>
    <w:link w:val="Header"/>
    <w:uiPriority w:val="99"/>
    <w:rsid w:val="00122EC8"/>
  </w:style>
  <w:style w:type="paragraph" w:styleId="Footer">
    <w:name w:val="footer"/>
    <w:basedOn w:val="Normal"/>
    <w:link w:val="FooterChar"/>
    <w:uiPriority w:val="99"/>
    <w:unhideWhenUsed/>
    <w:rsid w:val="00122EC8"/>
    <w:pPr>
      <w:tabs>
        <w:tab w:val="center" w:pos="4680"/>
        <w:tab w:val="right" w:pos="9360"/>
      </w:tabs>
    </w:pPr>
  </w:style>
  <w:style w:type="character" w:customStyle="1" w:styleId="FooterChar">
    <w:name w:val="Footer Char"/>
    <w:basedOn w:val="DefaultParagraphFont"/>
    <w:link w:val="Footer"/>
    <w:uiPriority w:val="99"/>
    <w:rsid w:val="0012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680477345">
      <w:bodyDiv w:val="1"/>
      <w:marLeft w:val="0"/>
      <w:marRight w:val="0"/>
      <w:marTop w:val="0"/>
      <w:marBottom w:val="0"/>
      <w:divBdr>
        <w:top w:val="none" w:sz="0" w:space="0" w:color="auto"/>
        <w:left w:val="none" w:sz="0" w:space="0" w:color="auto"/>
        <w:bottom w:val="none" w:sz="0" w:space="0" w:color="auto"/>
        <w:right w:val="none" w:sz="0" w:space="0" w:color="auto"/>
      </w:divBdr>
      <w:divsChild>
        <w:div w:id="263348294">
          <w:marLeft w:val="547"/>
          <w:marRight w:val="0"/>
          <w:marTop w:val="154"/>
          <w:marBottom w:val="0"/>
          <w:divBdr>
            <w:top w:val="none" w:sz="0" w:space="0" w:color="auto"/>
            <w:left w:val="none" w:sz="0" w:space="0" w:color="auto"/>
            <w:bottom w:val="none" w:sz="0" w:space="0" w:color="auto"/>
            <w:right w:val="none" w:sz="0" w:space="0" w:color="auto"/>
          </w:divBdr>
        </w:div>
        <w:div w:id="1899823387">
          <w:marLeft w:val="547"/>
          <w:marRight w:val="0"/>
          <w:marTop w:val="154"/>
          <w:marBottom w:val="0"/>
          <w:divBdr>
            <w:top w:val="none" w:sz="0" w:space="0" w:color="auto"/>
            <w:left w:val="none" w:sz="0" w:space="0" w:color="auto"/>
            <w:bottom w:val="none" w:sz="0" w:space="0" w:color="auto"/>
            <w:right w:val="none" w:sz="0" w:space="0" w:color="auto"/>
          </w:divBdr>
        </w:div>
        <w:div w:id="1882548331">
          <w:marLeft w:val="1166"/>
          <w:marRight w:val="0"/>
          <w:marTop w:val="134"/>
          <w:marBottom w:val="0"/>
          <w:divBdr>
            <w:top w:val="none" w:sz="0" w:space="0" w:color="auto"/>
            <w:left w:val="none" w:sz="0" w:space="0" w:color="auto"/>
            <w:bottom w:val="none" w:sz="0" w:space="0" w:color="auto"/>
            <w:right w:val="none" w:sz="0" w:space="0" w:color="auto"/>
          </w:divBdr>
        </w:div>
        <w:div w:id="1257904740">
          <w:marLeft w:val="547"/>
          <w:marRight w:val="0"/>
          <w:marTop w:val="154"/>
          <w:marBottom w:val="0"/>
          <w:divBdr>
            <w:top w:val="none" w:sz="0" w:space="0" w:color="auto"/>
            <w:left w:val="none" w:sz="0" w:space="0" w:color="auto"/>
            <w:bottom w:val="none" w:sz="0" w:space="0" w:color="auto"/>
            <w:right w:val="none" w:sz="0" w:space="0" w:color="auto"/>
          </w:divBdr>
        </w:div>
        <w:div w:id="1294095710">
          <w:marLeft w:val="1166"/>
          <w:marRight w:val="0"/>
          <w:marTop w:val="134"/>
          <w:marBottom w:val="0"/>
          <w:divBdr>
            <w:top w:val="none" w:sz="0" w:space="0" w:color="auto"/>
            <w:left w:val="none" w:sz="0" w:space="0" w:color="auto"/>
            <w:bottom w:val="none" w:sz="0" w:space="0" w:color="auto"/>
            <w:right w:val="none" w:sz="0" w:space="0" w:color="auto"/>
          </w:divBdr>
        </w:div>
        <w:div w:id="1431272283">
          <w:marLeft w:val="1166"/>
          <w:marRight w:val="0"/>
          <w:marTop w:val="134"/>
          <w:marBottom w:val="0"/>
          <w:divBdr>
            <w:top w:val="none" w:sz="0" w:space="0" w:color="auto"/>
            <w:left w:val="none" w:sz="0" w:space="0" w:color="auto"/>
            <w:bottom w:val="none" w:sz="0" w:space="0" w:color="auto"/>
            <w:right w:val="none" w:sz="0" w:space="0" w:color="auto"/>
          </w:divBdr>
        </w:div>
        <w:div w:id="1152410595">
          <w:marLeft w:val="1166"/>
          <w:marRight w:val="0"/>
          <w:marTop w:val="134"/>
          <w:marBottom w:val="0"/>
          <w:divBdr>
            <w:top w:val="none" w:sz="0" w:space="0" w:color="auto"/>
            <w:left w:val="none" w:sz="0" w:space="0" w:color="auto"/>
            <w:bottom w:val="none" w:sz="0" w:space="0" w:color="auto"/>
            <w:right w:val="none" w:sz="0" w:space="0" w:color="auto"/>
          </w:divBdr>
        </w:div>
        <w:div w:id="1107965079">
          <w:marLeft w:val="547"/>
          <w:marRight w:val="0"/>
          <w:marTop w:val="154"/>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1772163933">
      <w:bodyDiv w:val="1"/>
      <w:marLeft w:val="0"/>
      <w:marRight w:val="0"/>
      <w:marTop w:val="0"/>
      <w:marBottom w:val="0"/>
      <w:divBdr>
        <w:top w:val="none" w:sz="0" w:space="0" w:color="auto"/>
        <w:left w:val="none" w:sz="0" w:space="0" w:color="auto"/>
        <w:bottom w:val="none" w:sz="0" w:space="0" w:color="auto"/>
        <w:right w:val="none" w:sz="0" w:space="0" w:color="auto"/>
      </w:divBdr>
      <w:divsChild>
        <w:div w:id="1020164001">
          <w:marLeft w:val="547"/>
          <w:marRight w:val="0"/>
          <w:marTop w:val="144"/>
          <w:marBottom w:val="0"/>
          <w:divBdr>
            <w:top w:val="none" w:sz="0" w:space="0" w:color="auto"/>
            <w:left w:val="none" w:sz="0" w:space="0" w:color="auto"/>
            <w:bottom w:val="none" w:sz="0" w:space="0" w:color="auto"/>
            <w:right w:val="none" w:sz="0" w:space="0" w:color="auto"/>
          </w:divBdr>
        </w:div>
        <w:div w:id="1081028375">
          <w:marLeft w:val="547"/>
          <w:marRight w:val="0"/>
          <w:marTop w:val="144"/>
          <w:marBottom w:val="0"/>
          <w:divBdr>
            <w:top w:val="none" w:sz="0" w:space="0" w:color="auto"/>
            <w:left w:val="none" w:sz="0" w:space="0" w:color="auto"/>
            <w:bottom w:val="none" w:sz="0" w:space="0" w:color="auto"/>
            <w:right w:val="none" w:sz="0" w:space="0" w:color="auto"/>
          </w:divBdr>
        </w:div>
        <w:div w:id="1515417367">
          <w:marLeft w:val="547"/>
          <w:marRight w:val="0"/>
          <w:marTop w:val="144"/>
          <w:marBottom w:val="0"/>
          <w:divBdr>
            <w:top w:val="none" w:sz="0" w:space="0" w:color="auto"/>
            <w:left w:val="none" w:sz="0" w:space="0" w:color="auto"/>
            <w:bottom w:val="none" w:sz="0" w:space="0" w:color="auto"/>
            <w:right w:val="none" w:sz="0" w:space="0" w:color="auto"/>
          </w:divBdr>
        </w:div>
        <w:div w:id="165618571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87d17d1b-a451-4285-babb-f599971bec64">2013</Year>
    <USCCB_x0020_Department xmlns="87d17d1b-a451-4285-babb-f599971bec64">Child and Youth Protection</USCCB_x0020_Department>
    <Retention_x0020_Period xmlns="87d17d1b-a451-4285-babb-f599971bec64">3yrs – Other documents to be deleted</Retention_x0020_Period>
    <Expiration_x0020_Basis_x0020_Date xmlns="87d17d1b-a451-4285-babb-f599971bec64">2013-02-25T13:43:06+00:00</Expiration_x0020_Basis_x0020_Date>
  </documentManagement>
</p:properties>
</file>

<file path=customXml/item4.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23E8694746AF0B4582F876AF9E2D9A3C" ma:contentTypeVersion="1" ma:contentTypeDescription="Create a new Document" ma:contentTypeScope="" ma:versionID="21f59589cd33537d6892cf213bbfd216">
  <xsd:schema xmlns:xsd="http://www.w3.org/2001/XMLSchema" xmlns:xs="http://www.w3.org/2001/XMLSchema" xmlns:p="http://schemas.microsoft.com/office/2006/metadata/properties" xmlns:ns2="8ff46219-4e0f-4843-9c7a-b2f626f15e88" targetNamespace="http://schemas.microsoft.com/office/2006/metadata/properties" ma:root="true" ma:fieldsID="099eafc2b35aade88af6622de4db05f9"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 – General documents to be deleted"/>
          <xsd:enumeration value="3yrs – Other documents to be deleted"/>
          <xsd:enumeration value="5yrs – General documents to be archived"/>
          <xsd:enumeration value="10yrs – Other documents to be archived"/>
          <xsd:enumeration value="Indef – Documents that stay in SharePoint"/>
        </xsd:restriction>
      </xsd:simpleType>
    </xsd:element>
    <xsd:element name="USCCB_x0020_Department" ma:index="10" ma:displayName="USCCB Department" ma:default="Child and Youth Protection" ma:format="Dropdown" ma:internalName="USCCB_x0020_Department" ma:readOnly="false">
      <xsd:simpleType>
        <xsd:restriction base="dms:Choice">
          <xsd:enumeration value="Catholic Campaign for Human Development"/>
          <xsd:enumeration value="Catholic Communication Campaign"/>
          <xsd:enumeration value="Catholic Education"/>
          <xsd:enumeration value="Catholic News Service"/>
          <xsd:enumeration value="Child and Youth Protection"/>
          <xsd:enumeration value="Clergy, Consecrated, Life and Vocations"/>
          <xsd:enumeration value="Communications"/>
          <xsd:enumeration value="Cultural Diversity in the Church"/>
          <xsd:enumeration value="Digital Media"/>
          <xsd:enumeration value="Divine Worship"/>
          <xsd:enumeration value="Doctrine"/>
          <xsd:enumeration value="Domestic Social Development"/>
          <xsd:enumeration value="Ecumenical and Interreligious Affairs"/>
          <xsd:enumeration value="Evangelization and Catechesis"/>
          <xsd:enumeration value="Executive"/>
          <xsd:enumeration value="Film &amp; Broadcasting"/>
          <xsd:enumeration value="Finance and Accounting"/>
          <xsd:enumeration value="General Council"/>
          <xsd:enumeration value="General Services"/>
          <xsd:enumeration value="Government Relations"/>
          <xsd:enumeration value="Human Resources"/>
          <xsd:enumeration value="Information Technology"/>
          <xsd:enumeration value="International Justice and Peace"/>
          <xsd:enumeration value="Justice, Peace, and Human Development"/>
          <xsd:enumeration value="Laity, Marriage, Family Life and Youth"/>
          <xsd:enumeration value="Media Relations"/>
          <xsd:enumeration value="Migration &amp; Refuge Service"/>
          <xsd:enumeration value="National Collections"/>
          <xsd:enumeration value="Priorities and Plans"/>
          <xsd:enumeration value="Pro Life"/>
          <xsd:enumeration value="Publishing"/>
        </xsd:restriction>
      </xsd:simpleType>
    </xsd:element>
    <xsd:element name="Year" ma:index="11" nillable="true" ma:displayName="Year"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USCCB Document" ma:contentTypeID="0x0101002A2FCE812227194082920774045C2D32010051CEE5DB81B5C848982F8A9F99ECFB7D" ma:contentTypeVersion="43" ma:contentTypeDescription="Create a new Document" ma:contentTypeScope="" ma:versionID="321cea8ce7572ff3d4e59a8f42e2aa17">
  <xsd:schema xmlns:xsd="http://www.w3.org/2001/XMLSchema" xmlns:xs="http://www.w3.org/2001/XMLSchema" xmlns:p="http://schemas.microsoft.com/office/2006/metadata/properties" xmlns:ns2="87d17d1b-a451-4285-babb-f599971bec64" targetNamespace="http://schemas.microsoft.com/office/2006/metadata/properties" ma:root="true" ma:fieldsID="8981ff821571dcdb2432dc2c219f4c4d" ns2:_="">
    <xsd:import namespace="87d17d1b-a451-4285-babb-f599971bec64"/>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17d1b-a451-4285-babb-f599971bec64"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 ma:readOnly="fals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 – General documents to be deleted"/>
          <xsd:enumeration value="3yrs – Other documents to be deleted"/>
          <xsd:enumeration value="5yrs – General documents to be archived"/>
          <xsd:enumeration value="10yrs – Other documents to be archived"/>
          <xsd:enumeration value="Indef – Documents that stay in SharePoint"/>
        </xsd:restriction>
      </xsd:simpleType>
    </xsd:element>
    <xsd:element name="USCCB_x0020_Department" ma:index="10" ma:displayName="USCCB Department" ma:default="Child and Youth Protection" ma:format="Dropdown" ma:internalName="USCCB_x0020_Department" ma:readOnly="false">
      <xsd:simpleType>
        <xsd:restriction base="dms:Choice">
          <xsd:enumeration value="Catholic Campaign for Human Development"/>
          <xsd:enumeration value="Catholic Communication Campaign"/>
          <xsd:enumeration value="Catholic Education"/>
          <xsd:enumeration value="Catholic News Service"/>
          <xsd:enumeration value="Child and Youth Protection"/>
          <xsd:enumeration value="Clergy, Consecrated, Life and Vocations"/>
          <xsd:enumeration value="Communications"/>
          <xsd:enumeration value="Cultural Diversity in the Church"/>
          <xsd:enumeration value="Digital Media"/>
          <xsd:enumeration value="Divine Worship"/>
          <xsd:enumeration value="Doctrine"/>
          <xsd:enumeration value="Domestic Social Development"/>
          <xsd:enumeration value="Ecumenical and Interreligious Affairs"/>
          <xsd:enumeration value="Evangelization and Catechesis"/>
          <xsd:enumeration value="Executive"/>
          <xsd:enumeration value="Film &amp; Broadcasting"/>
          <xsd:enumeration value="Finance and Accounting"/>
          <xsd:enumeration value="General Council"/>
          <xsd:enumeration value="General Services"/>
          <xsd:enumeration value="Government Relations"/>
          <xsd:enumeration value="Human Resources"/>
          <xsd:enumeration value="Information Technology"/>
          <xsd:enumeration value="International Justice and Peace"/>
          <xsd:enumeration value="Justice, Peace, and Human Development"/>
          <xsd:enumeration value="Laity, Marriage, Family Life and Youth"/>
          <xsd:enumeration value="Media Relations"/>
          <xsd:enumeration value="Migration &amp; Refuge Service"/>
          <xsd:enumeration value="National Collections"/>
          <xsd:enumeration value="Priorities and Plans"/>
          <xsd:enumeration value="Pro Life"/>
          <xsd:enumeration value="Publishing"/>
        </xsd:restriction>
      </xsd:simpleType>
    </xsd:element>
    <xsd:element name="Year" ma:index="11" nillable="true" ma:displayName="Year"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FFE2F-5E36-49AE-A14B-BC0F074E0978}"/>
</file>

<file path=customXml/itemProps2.xml><?xml version="1.0" encoding="utf-8"?>
<ds:datastoreItem xmlns:ds="http://schemas.openxmlformats.org/officeDocument/2006/customXml" ds:itemID="{6216E508-2A36-43A9-8C4B-C17335D433ED}"/>
</file>

<file path=customXml/itemProps3.xml><?xml version="1.0" encoding="utf-8"?>
<ds:datastoreItem xmlns:ds="http://schemas.openxmlformats.org/officeDocument/2006/customXml" ds:itemID="{7487A33A-4080-4087-B622-28EF4011E4CE}"/>
</file>

<file path=customXml/itemProps4.xml><?xml version="1.0" encoding="utf-8"?>
<ds:datastoreItem xmlns:ds="http://schemas.openxmlformats.org/officeDocument/2006/customXml" ds:itemID="{05188EB5-3727-44FE-AD43-DDAC19624FA3}"/>
</file>

<file path=customXml/itemProps5.xml><?xml version="1.0" encoding="utf-8"?>
<ds:datastoreItem xmlns:ds="http://schemas.openxmlformats.org/officeDocument/2006/customXml" ds:itemID="{9F9E09A0-CF28-4084-BB36-34DF894CA6ED}"/>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lgarner</cp:lastModifiedBy>
  <cp:revision>2</cp:revision>
  <dcterms:created xsi:type="dcterms:W3CDTF">2013-02-26T16:51:00Z</dcterms:created>
  <dcterms:modified xsi:type="dcterms:W3CDTF">2013-02-26T16:51:00Z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0x0101002A2FCE812227194082920774045C2D32010051CEE5DB81B5C848982F8A9F99ECFB7D</vt:lpwstr>
  </property>
  <property fmtid="{D5CDD505-2E9C-101B-9397-08002B2CF9AE}" pid="3" name="Order">
    <vt:r8>100</vt:r8>
  </property>
</Properties>
</file>